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11D70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实验室安全分级表</w:t>
      </w:r>
    </w:p>
    <w:tbl>
      <w:tblPr>
        <w:tblStyle w:val="3"/>
        <w:tblW w:w="880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7253"/>
      </w:tblGrid>
      <w:tr w14:paraId="01D1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tblHeader/>
        </w:trPr>
        <w:tc>
          <w:tcPr>
            <w:tcW w:w="1556" w:type="dxa"/>
          </w:tcPr>
          <w:p w14:paraId="3874679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安全级别</w:t>
            </w:r>
          </w:p>
        </w:tc>
        <w:tc>
          <w:tcPr>
            <w:tcW w:w="7253" w:type="dxa"/>
          </w:tcPr>
          <w:p w14:paraId="7F0BEC6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参考分级依据</w:t>
            </w:r>
          </w:p>
        </w:tc>
      </w:tr>
      <w:tr w14:paraId="00AB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556" w:type="dxa"/>
            <w:vAlign w:val="center"/>
          </w:tcPr>
          <w:p w14:paraId="4743C2C3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Ⅰ级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/红色级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（重大风险实验室）</w:t>
            </w:r>
          </w:p>
        </w:tc>
        <w:tc>
          <w:tcPr>
            <w:tcW w:w="7253" w:type="dxa"/>
          </w:tcPr>
          <w:p w14:paraId="0760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40838C2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实验</w:t>
            </w:r>
            <w:r>
              <w:rPr>
                <w:rFonts w:hint="eastAsia" w:eastAsia="仿宋_GB2312" w:cs="Times New Roman"/>
                <w:kern w:val="0"/>
                <w:szCs w:val="24"/>
              </w:rPr>
              <w:t>原料或</w:t>
            </w:r>
            <w:r>
              <w:rPr>
                <w:rFonts w:eastAsia="仿宋_GB2312" w:cs="Times New Roman"/>
                <w:kern w:val="0"/>
                <w:szCs w:val="24"/>
              </w:rPr>
              <w:t>产物含剧毒化学成分；</w:t>
            </w:r>
          </w:p>
          <w:p w14:paraId="461D9BB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Cs w:val="24"/>
              </w:rPr>
              <w:t>使用</w:t>
            </w:r>
            <w:r>
              <w:rPr>
                <w:rFonts w:eastAsia="仿宋_GB2312" w:cs="Times New Roman"/>
                <w:kern w:val="0"/>
                <w:szCs w:val="24"/>
              </w:rPr>
              <w:t>剧毒化学品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603C375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存储第一类易制毒品、第一类精神药品；</w:t>
            </w:r>
          </w:p>
          <w:p w14:paraId="305AC96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存储易燃易爆化学品总量大于50kg或50L；</w:t>
            </w:r>
          </w:p>
          <w:p w14:paraId="04062D4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存储有毒、易燃气体总量≥6瓶；</w:t>
            </w:r>
          </w:p>
          <w:p w14:paraId="54A6E50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3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、ABSL-3</w:t>
            </w:r>
            <w:r>
              <w:rPr>
                <w:rFonts w:eastAsia="仿宋_GB2312" w:cs="Times New Roman"/>
                <w:kern w:val="0"/>
                <w:szCs w:val="24"/>
              </w:rPr>
              <w:t>、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BSL-4、ABSL-</w:t>
            </w:r>
            <w:r>
              <w:rPr>
                <w:rFonts w:eastAsia="仿宋_GB2312" w:cs="Times New Roman"/>
                <w:kern w:val="0"/>
                <w:szCs w:val="24"/>
              </w:rPr>
              <w:t>4实验室；</w:t>
            </w:r>
          </w:p>
          <w:p w14:paraId="165CABD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7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使用I、II类射线设备；</w:t>
            </w:r>
          </w:p>
          <w:p w14:paraId="558BBCF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8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使用放射性同位素、放射源、核材料；</w:t>
            </w:r>
          </w:p>
          <w:p w14:paraId="749C968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使用机电类特种设备；</w:t>
            </w:r>
          </w:p>
          <w:p w14:paraId="744A253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10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使用超高压</w:t>
            </w:r>
            <w:r>
              <w:rPr>
                <w:rFonts w:hint="eastAsia" w:eastAsia="仿宋_GB2312" w:cs="Times New Roman"/>
                <w:kern w:val="0"/>
                <w:szCs w:val="24"/>
              </w:rPr>
              <w:t>等</w:t>
            </w:r>
            <w:r>
              <w:rPr>
                <w:rFonts w:eastAsia="仿宋_GB2312" w:cs="Times New Roman"/>
                <w:kern w:val="0"/>
                <w:szCs w:val="24"/>
              </w:rPr>
              <w:t>第三类压力容器；</w:t>
            </w:r>
          </w:p>
          <w:p w14:paraId="25171D7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11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使用强磁、强电设备；</w:t>
            </w:r>
          </w:p>
          <w:p w14:paraId="4460268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12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使用4、3R、3B类激光设备；</w:t>
            </w:r>
          </w:p>
          <w:p w14:paraId="09D5ED0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eastAsia" w:eastAsia="仿宋_GB2312" w:cs="Times New Roman"/>
                <w:kern w:val="0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13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使用富氧涉爆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；</w:t>
            </w:r>
          </w:p>
          <w:p w14:paraId="5809699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eastAsia" w:eastAsia="仿宋_GB2312" w:cs="Times New Roman"/>
                <w:kern w:val="0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14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按照《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新疆农业大学</w:t>
            </w:r>
            <w:r>
              <w:rPr>
                <w:rFonts w:eastAsia="仿宋_GB2312" w:cs="Times New Roman"/>
                <w:kern w:val="0"/>
                <w:szCs w:val="24"/>
              </w:rPr>
              <w:t>实验室安全风险评价表》评分达到100分的实验室</w:t>
            </w:r>
          </w:p>
        </w:tc>
      </w:tr>
      <w:tr w14:paraId="5E15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556" w:type="dxa"/>
            <w:vAlign w:val="center"/>
          </w:tcPr>
          <w:p w14:paraId="381B28D6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Ⅱ级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/橙色级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（高风险实验室）</w:t>
            </w:r>
          </w:p>
        </w:tc>
        <w:tc>
          <w:tcPr>
            <w:tcW w:w="7253" w:type="dxa"/>
          </w:tcPr>
          <w:p w14:paraId="34F7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20B76EB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存储第二类精神药品；</w:t>
            </w:r>
          </w:p>
          <w:p w14:paraId="5253215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存储易燃易爆化学品总量为20~50kg或20~50L；</w:t>
            </w:r>
          </w:p>
          <w:p w14:paraId="42E6F08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存储有毒、易燃气体总量为3~6（不含）瓶；</w:t>
            </w:r>
          </w:p>
          <w:p w14:paraId="463F1FC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2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、ABSL-2</w:t>
            </w:r>
            <w:r>
              <w:rPr>
                <w:rFonts w:eastAsia="仿宋_GB2312" w:cs="Times New Roman"/>
                <w:kern w:val="0"/>
                <w:szCs w:val="24"/>
              </w:rPr>
              <w:t>实验室；</w:t>
            </w:r>
          </w:p>
          <w:p w14:paraId="54F61BB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eastAsia" w:eastAsia="仿宋_GB2312" w:cs="Times New Roman"/>
                <w:kern w:val="0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使用第一类、第二类压力容器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；</w:t>
            </w:r>
          </w:p>
          <w:p w14:paraId="2872A85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按照《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新疆农业大学</w:t>
            </w:r>
            <w:r>
              <w:rPr>
                <w:rFonts w:eastAsia="仿宋_GB2312" w:cs="Times New Roman"/>
                <w:kern w:val="0"/>
                <w:szCs w:val="24"/>
              </w:rPr>
              <w:t>实验室安全风险评价表》评分在[75, 100)范围的实验室</w:t>
            </w:r>
          </w:p>
        </w:tc>
      </w:tr>
      <w:tr w14:paraId="055E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6" w:type="dxa"/>
            <w:vAlign w:val="center"/>
          </w:tcPr>
          <w:p w14:paraId="05E1CDF4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Ⅲ级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/黄色级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（中风险实验室）</w:t>
            </w:r>
          </w:p>
        </w:tc>
        <w:tc>
          <w:tcPr>
            <w:tcW w:w="7253" w:type="dxa"/>
          </w:tcPr>
          <w:p w14:paraId="09ED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23D063C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存储第二/三类易制毒品；</w:t>
            </w:r>
          </w:p>
          <w:p w14:paraId="52DB8E2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1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、ABSL-1</w:t>
            </w:r>
            <w:r>
              <w:rPr>
                <w:rFonts w:eastAsia="仿宋_GB2312" w:cs="Times New Roman"/>
                <w:kern w:val="0"/>
                <w:szCs w:val="24"/>
              </w:rPr>
              <w:t>实验室；</w:t>
            </w:r>
          </w:p>
          <w:p w14:paraId="392DCD8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ascii="Times New Roman" w:hAnsi="Times New Roman" w:eastAsia="仿宋_GB2312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Cs w:val="24"/>
              </w:rPr>
              <w:t>基础设备老化；</w:t>
            </w:r>
          </w:p>
          <w:p w14:paraId="5A77DB6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（4）</w:t>
            </w:r>
            <w:r>
              <w:rPr>
                <w:rFonts w:eastAsia="仿宋_GB2312" w:cs="Times New Roman"/>
                <w:kern w:val="0"/>
                <w:szCs w:val="24"/>
              </w:rPr>
              <w:t>按照《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新疆农业大学</w:t>
            </w:r>
            <w:r>
              <w:rPr>
                <w:rFonts w:eastAsia="仿宋_GB2312" w:cs="Times New Roman"/>
                <w:kern w:val="0"/>
                <w:szCs w:val="24"/>
              </w:rPr>
              <w:t>实验室安全风险评价表》评分在[25, 75)范围的实验室</w:t>
            </w:r>
          </w:p>
        </w:tc>
      </w:tr>
      <w:tr w14:paraId="5B87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Align w:val="center"/>
          </w:tcPr>
          <w:p w14:paraId="6AB35526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Ⅳ级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/蓝色级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（低风险实验室）</w:t>
            </w:r>
          </w:p>
        </w:tc>
        <w:tc>
          <w:tcPr>
            <w:tcW w:w="7253" w:type="dxa"/>
          </w:tcPr>
          <w:p w14:paraId="1D6A31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6568611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不涉及重要危险源的实验室；</w:t>
            </w:r>
          </w:p>
          <w:p w14:paraId="697A651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eastAsia" w:eastAsia="仿宋_GB2312" w:cs="Times New Roman"/>
                <w:kern w:val="0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主要涉及一般性消防安全、用电安全的实验室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；</w:t>
            </w:r>
          </w:p>
          <w:p w14:paraId="04F2BAC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eastAsia="仿宋_GB2312" w:cs="Times New Roman"/>
                <w:kern w:val="0"/>
                <w:szCs w:val="24"/>
              </w:rPr>
              <w:t>按照《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新疆农业大学</w:t>
            </w:r>
            <w:r>
              <w:rPr>
                <w:rFonts w:eastAsia="仿宋_GB2312" w:cs="Times New Roman"/>
                <w:kern w:val="0"/>
                <w:szCs w:val="24"/>
              </w:rPr>
              <w:t>实验室安全风险评价表》评分在[0, 25)范围的实验室</w:t>
            </w:r>
          </w:p>
        </w:tc>
      </w:tr>
    </w:tbl>
    <w:p w14:paraId="229DCFB1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注：</w:t>
      </w:r>
    </w:p>
    <w:p w14:paraId="60FB37CC">
      <w:pPr>
        <w:spacing w:line="240" w:lineRule="auto"/>
        <w:ind w:firstLine="480"/>
        <w:rPr>
          <w:rFonts w:eastAsia="仿宋_GB2312" w:cs="Times New Roman"/>
        </w:rPr>
      </w:pPr>
      <w:r>
        <w:rPr>
          <w:rFonts w:hint="eastAsia" w:eastAsia="仿宋_GB2312" w:cs="Times New Roman"/>
        </w:rPr>
        <w:t>1.实验室分级先按表中各级实验室所对应的参考情况划分，无所列情况的，按《</w:t>
      </w:r>
      <w:r>
        <w:rPr>
          <w:rFonts w:hint="eastAsia" w:eastAsia="仿宋_GB2312" w:cs="Times New Roman"/>
          <w:lang w:val="en-US" w:eastAsia="zh-CN"/>
        </w:rPr>
        <w:t>新疆农业大学</w:t>
      </w:r>
      <w:r>
        <w:rPr>
          <w:rFonts w:hint="eastAsia" w:eastAsia="仿宋_GB2312" w:cs="Times New Roman"/>
        </w:rPr>
        <w:t>实验室安全风险评价表》进行累计评分确定等级。</w:t>
      </w:r>
    </w:p>
    <w:p w14:paraId="119032D4">
      <w:pPr>
        <w:spacing w:line="240" w:lineRule="auto"/>
        <w:ind w:firstLine="480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2.对于既有本表所列参考情况，又有《</w:t>
      </w:r>
      <w:r>
        <w:rPr>
          <w:rFonts w:hint="eastAsia" w:eastAsia="仿宋_GB2312" w:cs="Times New Roman"/>
          <w:lang w:val="en-US" w:eastAsia="zh-CN"/>
        </w:rPr>
        <w:t>新疆农业大学</w:t>
      </w:r>
      <w:r>
        <w:rPr>
          <w:rFonts w:hint="eastAsia" w:eastAsia="仿宋_GB2312" w:cs="Times New Roman"/>
        </w:rPr>
        <w:t>实验室安全风险评价表》所列危险源的，取两者较高者所对应的实验室等级。</w:t>
      </w:r>
    </w:p>
    <w:p w14:paraId="50ACED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6ABB"/>
    <w:rsid w:val="269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2025-11-21T10:01:00Z</dcterms:created>
  <dc:creator>慧婷</dc:creator>
  <cp:lastModifiedBy>慧婷</cp:lastModifiedBy>
  <dcterms:modified xsi:type="dcterms:W3CDTF">2025-11-21T10:01:21Z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FF631D9D1BA34A5B8FF80B79A34C3702_11</vt:lpwstr>
  </property>
  <property fmtid="{D5CDD505-2E9C-101B-9397-08002B2CF9AE}" pid="4" name="KSOTemplateDocerSaveRecord">
    <vt:lpwstr>eyJoZGlkIjoiMGVkNzJiNmMyYTAwYmQ0OTgyMzQ5YTJkZTk4Yzg4YWYiLCJ1c2VySWQiOiIxMTQ5NDY0NjY0In0=</vt:lpwstr>
  </property>
</Properties>
</file>