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0"/>
        <w:jc w:val="center"/>
        <w:rPr>
          <w:rFonts w:ascii="仿宋_GB2312" w:eastAsia="仿宋_GB2312" w:cs="仿宋_GB2312"/>
          <w:b w:val="0"/>
          <w:i w:val="0"/>
          <w:caps w:val="0"/>
          <w:color w:val="484848"/>
          <w:spacing w:val="0"/>
          <w:sz w:val="32"/>
          <w:szCs w:val="32"/>
          <w:u w:val="none"/>
        </w:rPr>
      </w:pPr>
      <w:r>
        <w:rPr>
          <w:rFonts w:hint="default" w:ascii="仿宋_GB2312" w:hAnsi="宋体" w:eastAsia="仿宋_GB2312" w:cs="仿宋_GB2312"/>
          <w:b w:val="0"/>
          <w:i w:val="0"/>
          <w:caps w:val="0"/>
          <w:color w:val="484848"/>
          <w:spacing w:val="0"/>
          <w:kern w:val="0"/>
          <w:sz w:val="32"/>
          <w:szCs w:val="32"/>
          <w:u w:val="none"/>
          <w:bdr w:val="none" w:color="auto" w:sz="0" w:space="0"/>
          <w:lang w:val="en-US" w:eastAsia="zh-CN" w:bidi="ar"/>
        </w:rPr>
        <w:t>国家卫生和计划生育委员会令 第5号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0"/>
        <w:jc w:val="both"/>
        <w:rPr>
          <w:rFonts w:hint="default" w:ascii="仿宋_GB2312" w:eastAsia="仿宋_GB2312" w:cs="仿宋_GB2312"/>
          <w:b w:val="0"/>
          <w:i w:val="0"/>
          <w:caps w:val="0"/>
          <w:color w:val="484848"/>
          <w:spacing w:val="0"/>
          <w:sz w:val="32"/>
          <w:szCs w:val="32"/>
          <w:u w:val="none"/>
        </w:rPr>
      </w:pPr>
      <w:r>
        <w:rPr>
          <w:rFonts w:hint="default" w:ascii="仿宋_GB2312" w:hAnsi="宋体" w:eastAsia="仿宋_GB2312" w:cs="仿宋_GB2312"/>
          <w:b w:val="0"/>
          <w:i w:val="0"/>
          <w:caps w:val="0"/>
          <w:color w:val="484848"/>
          <w:spacing w:val="0"/>
          <w:kern w:val="0"/>
          <w:sz w:val="32"/>
          <w:szCs w:val="32"/>
          <w:u w:val="none"/>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0"/>
        <w:jc w:val="both"/>
        <w:rPr>
          <w:rFonts w:hint="default" w:ascii="仿宋_GB2312" w:eastAsia="仿宋_GB2312" w:cs="仿宋_GB2312"/>
          <w:b w:val="0"/>
          <w:i w:val="0"/>
          <w:caps w:val="0"/>
          <w:color w:val="484848"/>
          <w:spacing w:val="0"/>
          <w:sz w:val="32"/>
          <w:szCs w:val="32"/>
          <w:u w:val="none"/>
        </w:rPr>
      </w:pPr>
      <w:r>
        <w:rPr>
          <w:rFonts w:hint="default" w:ascii="仿宋_GB2312" w:hAnsi="宋体" w:eastAsia="仿宋_GB2312" w:cs="仿宋_GB2312"/>
          <w:b w:val="0"/>
          <w:i w:val="0"/>
          <w:caps w:val="0"/>
          <w:color w:val="484848"/>
          <w:spacing w:val="0"/>
          <w:kern w:val="0"/>
          <w:sz w:val="32"/>
          <w:szCs w:val="32"/>
          <w:u w:val="none"/>
          <w:bdr w:val="none" w:color="auto" w:sz="0" w:space="0"/>
          <w:lang w:val="en-US" w:eastAsia="zh-CN" w:bidi="ar"/>
        </w:rPr>
        <w:t>　　《职业健康检查管理办法》已于2015年1月23日经国家卫生计生委委主任会议讨论通过，现予公布，自2015年5月1日起施行。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firstLine="64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right"/>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主　任  李　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right"/>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2015年3月26日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right"/>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right"/>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center"/>
        <w:rPr>
          <w:rFonts w:hint="default" w:ascii="仿宋_GB2312" w:eastAsia="仿宋_GB2312" w:cs="仿宋_GB2312"/>
          <w:color w:val="484848"/>
          <w:sz w:val="32"/>
          <w:szCs w:val="32"/>
          <w:u w:val="none"/>
        </w:rPr>
      </w:pPr>
      <w:bookmarkStart w:id="0" w:name="_GoBack"/>
      <w:r>
        <w:rPr>
          <w:rStyle w:val="4"/>
          <w:rFonts w:hint="eastAsia" w:ascii="宋体" w:hAnsi="宋体" w:eastAsia="宋体" w:cs="宋体"/>
          <w:i w:val="0"/>
          <w:caps w:val="0"/>
          <w:color w:val="484848"/>
          <w:spacing w:val="0"/>
          <w:sz w:val="44"/>
          <w:szCs w:val="44"/>
          <w:u w:val="none"/>
          <w:bdr w:val="none" w:color="auto" w:sz="0" w:space="0"/>
        </w:rPr>
        <w:t>职业健康检查管理办法</w:t>
      </w:r>
    </w:p>
    <w:bookmarkEnd w:id="0"/>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center"/>
        <w:rPr>
          <w:rFonts w:hint="default" w:ascii="仿宋_GB2312" w:eastAsia="仿宋_GB2312" w:cs="仿宋_GB2312"/>
          <w:color w:val="484848"/>
          <w:sz w:val="32"/>
          <w:szCs w:val="32"/>
          <w:u w:val="none"/>
        </w:rPr>
      </w:pPr>
      <w:r>
        <w:rPr>
          <w:rFonts w:ascii="黑体" w:hAnsi="宋体" w:eastAsia="黑体" w:cs="黑体"/>
          <w:b w:val="0"/>
          <w:i w:val="0"/>
          <w:caps w:val="0"/>
          <w:color w:val="484848"/>
          <w:spacing w:val="0"/>
          <w:sz w:val="32"/>
          <w:szCs w:val="32"/>
          <w:u w:val="none"/>
          <w:bdr w:val="none" w:color="auto" w:sz="0" w:space="0"/>
        </w:rPr>
        <w:t>第一章　总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w:t>
      </w:r>
      <w:r>
        <w:rPr>
          <w:rStyle w:val="4"/>
          <w:rFonts w:ascii="微软雅黑" w:hAnsi="微软雅黑" w:eastAsia="微软雅黑" w:cs="微软雅黑"/>
          <w:i w:val="0"/>
          <w:caps w:val="0"/>
          <w:color w:val="484848"/>
          <w:spacing w:val="0"/>
          <w:sz w:val="32"/>
          <w:szCs w:val="32"/>
          <w:u w:val="none"/>
          <w:bdr w:val="none" w:color="auto" w:sz="0" w:space="0"/>
        </w:rPr>
        <w:t>第一条</w:t>
      </w:r>
      <w:r>
        <w:rPr>
          <w:rFonts w:hint="default" w:ascii="仿宋_GB2312" w:eastAsia="仿宋_GB2312" w:cs="仿宋_GB2312"/>
          <w:b w:val="0"/>
          <w:i w:val="0"/>
          <w:caps w:val="0"/>
          <w:color w:val="484848"/>
          <w:spacing w:val="0"/>
          <w:sz w:val="32"/>
          <w:szCs w:val="32"/>
          <w:u w:val="none"/>
          <w:bdr w:val="none" w:color="auto" w:sz="0" w:space="0"/>
        </w:rPr>
        <w:t>　为加强职业健康检查工作，规范职业健康检查机构管理，保护劳动者健康权益，根据《中华人民共和国职业病防治法》（以下简称《职业病防治法》），制定本办法。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w:t>
      </w:r>
      <w:r>
        <w:rPr>
          <w:rStyle w:val="4"/>
          <w:rFonts w:hint="eastAsia" w:ascii="微软雅黑" w:hAnsi="微软雅黑" w:eastAsia="微软雅黑" w:cs="微软雅黑"/>
          <w:i w:val="0"/>
          <w:caps w:val="0"/>
          <w:color w:val="484848"/>
          <w:spacing w:val="0"/>
          <w:sz w:val="32"/>
          <w:szCs w:val="32"/>
          <w:u w:val="none"/>
          <w:bdr w:val="none" w:color="auto" w:sz="0" w:space="0"/>
        </w:rPr>
        <w:t>第二条</w:t>
      </w:r>
      <w:r>
        <w:rPr>
          <w:rFonts w:hint="default" w:ascii="仿宋_GB2312" w:eastAsia="仿宋_GB2312" w:cs="仿宋_GB2312"/>
          <w:b w:val="0"/>
          <w:i w:val="0"/>
          <w:caps w:val="0"/>
          <w:color w:val="484848"/>
          <w:spacing w:val="0"/>
          <w:sz w:val="32"/>
          <w:szCs w:val="32"/>
          <w:u w:val="none"/>
          <w:bdr w:val="none" w:color="auto" w:sz="0" w:space="0"/>
        </w:rPr>
        <w:t>　本办法所称职业健康检查是指医疗卫生机构按照国家有关规定，对从事接触职业病危害作业的劳动者进行的上岗前、在岗期间、离岗时的健康检查。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w:t>
      </w:r>
      <w:r>
        <w:rPr>
          <w:rStyle w:val="4"/>
          <w:rFonts w:hint="eastAsia" w:ascii="微软雅黑" w:hAnsi="微软雅黑" w:eastAsia="微软雅黑" w:cs="微软雅黑"/>
          <w:i w:val="0"/>
          <w:caps w:val="0"/>
          <w:color w:val="484848"/>
          <w:spacing w:val="0"/>
          <w:sz w:val="32"/>
          <w:szCs w:val="32"/>
          <w:u w:val="none"/>
          <w:bdr w:val="none" w:color="auto" w:sz="0" w:space="0"/>
        </w:rPr>
        <w:t>第三条</w:t>
      </w:r>
      <w:r>
        <w:rPr>
          <w:rFonts w:hint="default" w:ascii="仿宋_GB2312" w:eastAsia="仿宋_GB2312" w:cs="仿宋_GB2312"/>
          <w:b w:val="0"/>
          <w:i w:val="0"/>
          <w:caps w:val="0"/>
          <w:color w:val="484848"/>
          <w:spacing w:val="0"/>
          <w:sz w:val="32"/>
          <w:szCs w:val="32"/>
          <w:u w:val="none"/>
          <w:bdr w:val="none" w:color="auto" w:sz="0" w:space="0"/>
        </w:rPr>
        <w:t>　国家卫生计生委负责全国范围内职业健康检查工作的监督管理。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县级以上地方卫生计生行政部门负责本辖区职业健康检查工作的监督管理；结合职业病防治工作实际需要，充分利用现有资源，统一规划、合理布局；加强职业健康检查机构能力建设，并提供必要的保障条件。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center"/>
        <w:rPr>
          <w:rFonts w:hint="default" w:ascii="仿宋_GB2312" w:eastAsia="仿宋_GB2312" w:cs="仿宋_GB2312"/>
          <w:color w:val="484848"/>
          <w:sz w:val="32"/>
          <w:szCs w:val="32"/>
          <w:u w:val="none"/>
        </w:rPr>
      </w:pPr>
      <w:r>
        <w:rPr>
          <w:rFonts w:hint="eastAsia" w:ascii="黑体" w:hAnsi="宋体" w:eastAsia="黑体" w:cs="黑体"/>
          <w:b w:val="0"/>
          <w:i w:val="0"/>
          <w:caps w:val="0"/>
          <w:color w:val="484848"/>
          <w:spacing w:val="0"/>
          <w:sz w:val="32"/>
          <w:szCs w:val="32"/>
          <w:u w:val="none"/>
          <w:bdr w:val="none" w:color="auto" w:sz="0" w:space="0"/>
        </w:rPr>
        <w:t>第二章　职业健康检查机构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w:t>
      </w:r>
      <w:r>
        <w:rPr>
          <w:rStyle w:val="4"/>
          <w:rFonts w:hint="eastAsia" w:ascii="微软雅黑" w:hAnsi="微软雅黑" w:eastAsia="微软雅黑" w:cs="微软雅黑"/>
          <w:i w:val="0"/>
          <w:caps w:val="0"/>
          <w:color w:val="484848"/>
          <w:spacing w:val="0"/>
          <w:sz w:val="32"/>
          <w:szCs w:val="32"/>
          <w:u w:val="none"/>
          <w:bdr w:val="none" w:color="auto" w:sz="0" w:space="0"/>
        </w:rPr>
        <w:t>第四条</w:t>
      </w:r>
      <w:r>
        <w:rPr>
          <w:rFonts w:hint="default" w:ascii="仿宋_GB2312" w:eastAsia="仿宋_GB2312" w:cs="仿宋_GB2312"/>
          <w:b w:val="0"/>
          <w:i w:val="0"/>
          <w:caps w:val="0"/>
          <w:color w:val="484848"/>
          <w:spacing w:val="0"/>
          <w:sz w:val="32"/>
          <w:szCs w:val="32"/>
          <w:u w:val="none"/>
          <w:bdr w:val="none" w:color="auto" w:sz="0" w:space="0"/>
        </w:rPr>
        <w:t>　医疗卫生机构开展职业健康检查，应当经省级卫生计生行政部门批准。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省级卫生计生行政部门应当及时向社会公布批准的职业健康检查机构名单、地址、检查类别和项目等相关信息。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w:t>
      </w:r>
      <w:r>
        <w:rPr>
          <w:rStyle w:val="4"/>
          <w:rFonts w:hint="eastAsia" w:ascii="微软雅黑" w:hAnsi="微软雅黑" w:eastAsia="微软雅黑" w:cs="微软雅黑"/>
          <w:i w:val="0"/>
          <w:caps w:val="0"/>
          <w:color w:val="484848"/>
          <w:spacing w:val="0"/>
          <w:sz w:val="32"/>
          <w:szCs w:val="32"/>
          <w:u w:val="none"/>
          <w:bdr w:val="none" w:color="auto" w:sz="0" w:space="0"/>
        </w:rPr>
        <w:t>第五条</w:t>
      </w:r>
      <w:r>
        <w:rPr>
          <w:rFonts w:hint="default" w:ascii="仿宋_GB2312" w:eastAsia="仿宋_GB2312" w:cs="仿宋_GB2312"/>
          <w:b w:val="0"/>
          <w:i w:val="0"/>
          <w:caps w:val="0"/>
          <w:color w:val="484848"/>
          <w:spacing w:val="0"/>
          <w:sz w:val="32"/>
          <w:szCs w:val="32"/>
          <w:u w:val="none"/>
          <w:bdr w:val="none" w:color="auto" w:sz="0" w:space="0"/>
        </w:rPr>
        <w:t>　承担职业健康检查的医疗卫生机构（以下简称职业健康检查机构）应当具备以下条件：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（一）持有《医疗机构执业许可证》，涉及放射检查项目的还应当持有《放射诊疗许可证》；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（二）具有相应的职业健康检查场所、候检场所和检验室，建筑总面积不少于400平方米，每个独立的检查室使用面积不少于6平方米；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（三）具有与批准开展的职业健康检查类别和项目相适应的执业医师、护士等医疗卫生技术人员；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（四）至少具有1名取得职业病诊断资格的执业医师；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（五）具有与批准开展的职业健康检查类别和项目相适应的仪器、设备；开展外出职业健康检查，应当具有相应的职业健康检查仪器、设备、专用车辆等条件；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（六）建立职业健康检查质量管理制度。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符合以上条件的医疗卫生机构，由省级卫生计生行政部门颁发《职业健康检查机构资质批准证书》，并注明相应的职业健康检查类别和项目。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w:t>
      </w:r>
      <w:r>
        <w:rPr>
          <w:rStyle w:val="4"/>
          <w:rFonts w:hint="eastAsia" w:ascii="微软雅黑" w:hAnsi="微软雅黑" w:eastAsia="微软雅黑" w:cs="微软雅黑"/>
          <w:i w:val="0"/>
          <w:caps w:val="0"/>
          <w:color w:val="484848"/>
          <w:spacing w:val="0"/>
          <w:sz w:val="32"/>
          <w:szCs w:val="32"/>
          <w:u w:val="none"/>
          <w:bdr w:val="none" w:color="auto" w:sz="0" w:space="0"/>
        </w:rPr>
        <w:t>第六条</w:t>
      </w:r>
      <w:r>
        <w:rPr>
          <w:rFonts w:hint="default" w:ascii="仿宋_GB2312" w:eastAsia="仿宋_GB2312" w:cs="仿宋_GB2312"/>
          <w:b w:val="0"/>
          <w:i w:val="0"/>
          <w:caps w:val="0"/>
          <w:color w:val="484848"/>
          <w:spacing w:val="0"/>
          <w:sz w:val="32"/>
          <w:szCs w:val="32"/>
          <w:u w:val="none"/>
          <w:bdr w:val="none" w:color="auto" w:sz="0" w:space="0"/>
        </w:rPr>
        <w:t>　职业健康检查机构具有以下职责：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（一）在批准的职业健康检查类别和项目范围内，依法开展职业健康检查工作，并出具职业健康检查报告；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（二）履行疑似职业病和职业禁忌的告知和报告义务；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（三）定期向卫生计生行政部门报告职业健康检查工作情况，包括外出职业健康检查工作情况；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（四）开展职业病防治知识宣传教育；</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（五）承担卫生计生行政部门交办的其他工作。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w:t>
      </w:r>
      <w:r>
        <w:rPr>
          <w:rStyle w:val="4"/>
          <w:rFonts w:hint="eastAsia" w:ascii="微软雅黑" w:hAnsi="微软雅黑" w:eastAsia="微软雅黑" w:cs="微软雅黑"/>
          <w:i w:val="0"/>
          <w:caps w:val="0"/>
          <w:color w:val="484848"/>
          <w:spacing w:val="0"/>
          <w:sz w:val="32"/>
          <w:szCs w:val="32"/>
          <w:u w:val="none"/>
          <w:bdr w:val="none" w:color="auto" w:sz="0" w:space="0"/>
        </w:rPr>
        <w:t>第七条</w:t>
      </w:r>
      <w:r>
        <w:rPr>
          <w:rFonts w:hint="default" w:ascii="仿宋_GB2312" w:eastAsia="仿宋_GB2312" w:cs="仿宋_GB2312"/>
          <w:b w:val="0"/>
          <w:i w:val="0"/>
          <w:caps w:val="0"/>
          <w:color w:val="484848"/>
          <w:spacing w:val="0"/>
          <w:sz w:val="32"/>
          <w:szCs w:val="32"/>
          <w:u w:val="none"/>
          <w:bdr w:val="none" w:color="auto" w:sz="0" w:space="0"/>
        </w:rPr>
        <w:t>　职业健康检查机构应当指定主检医师。主检医师应当具备以下条件：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（一）具有执业医师证书；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（二）具有中级以上专业技术职务任职资格；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（三）具有职业病诊断资格；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（四）从事职业健康检查相关工作三年以上，熟悉职业卫生和职业病诊断相关标准。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主检医师负责确定职业健康检查项目和周期，对职业健康检查过程进行质量控制，审核职业健康检查报告。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w:t>
      </w:r>
      <w:r>
        <w:rPr>
          <w:rStyle w:val="4"/>
          <w:rFonts w:hint="eastAsia" w:ascii="微软雅黑" w:hAnsi="微软雅黑" w:eastAsia="微软雅黑" w:cs="微软雅黑"/>
          <w:i w:val="0"/>
          <w:caps w:val="0"/>
          <w:color w:val="484848"/>
          <w:spacing w:val="0"/>
          <w:sz w:val="32"/>
          <w:szCs w:val="32"/>
          <w:u w:val="none"/>
          <w:bdr w:val="none" w:color="auto" w:sz="0" w:space="0"/>
        </w:rPr>
        <w:t>第八条</w:t>
      </w:r>
      <w:r>
        <w:rPr>
          <w:rFonts w:hint="default" w:ascii="仿宋_GB2312" w:eastAsia="仿宋_GB2312" w:cs="仿宋_GB2312"/>
          <w:b w:val="0"/>
          <w:i w:val="0"/>
          <w:caps w:val="0"/>
          <w:color w:val="484848"/>
          <w:spacing w:val="0"/>
          <w:sz w:val="32"/>
          <w:szCs w:val="32"/>
          <w:u w:val="none"/>
          <w:bdr w:val="none" w:color="auto" w:sz="0" w:space="0"/>
        </w:rPr>
        <w:t>　职业健康检查机构及其工作人员应当关心、爱护劳动者，尊重和保护劳动者的知情权及个人隐私。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center"/>
        <w:rPr>
          <w:rFonts w:hint="default" w:ascii="仿宋_GB2312" w:eastAsia="仿宋_GB2312" w:cs="仿宋_GB2312"/>
          <w:color w:val="484848"/>
          <w:sz w:val="32"/>
          <w:szCs w:val="32"/>
          <w:u w:val="none"/>
        </w:rPr>
      </w:pPr>
      <w:r>
        <w:rPr>
          <w:rFonts w:hint="eastAsia" w:ascii="黑体" w:hAnsi="宋体" w:eastAsia="黑体" w:cs="黑体"/>
          <w:b w:val="0"/>
          <w:i w:val="0"/>
          <w:caps w:val="0"/>
          <w:color w:val="484848"/>
          <w:spacing w:val="0"/>
          <w:sz w:val="32"/>
          <w:szCs w:val="32"/>
          <w:u w:val="none"/>
          <w:bdr w:val="none" w:color="auto" w:sz="0" w:space="0"/>
        </w:rPr>
        <w:t>第三章　职业健康检查规范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w:t>
      </w:r>
      <w:r>
        <w:rPr>
          <w:rStyle w:val="4"/>
          <w:rFonts w:hint="eastAsia" w:ascii="微软雅黑" w:hAnsi="微软雅黑" w:eastAsia="微软雅黑" w:cs="微软雅黑"/>
          <w:i w:val="0"/>
          <w:caps w:val="0"/>
          <w:color w:val="484848"/>
          <w:spacing w:val="0"/>
          <w:sz w:val="32"/>
          <w:szCs w:val="32"/>
          <w:u w:val="none"/>
          <w:bdr w:val="none" w:color="auto" w:sz="0" w:space="0"/>
        </w:rPr>
        <w:t>第九条</w:t>
      </w:r>
      <w:r>
        <w:rPr>
          <w:rFonts w:hint="default" w:ascii="仿宋_GB2312" w:eastAsia="仿宋_GB2312" w:cs="仿宋_GB2312"/>
          <w:b w:val="0"/>
          <w:i w:val="0"/>
          <w:caps w:val="0"/>
          <w:color w:val="484848"/>
          <w:spacing w:val="0"/>
          <w:sz w:val="32"/>
          <w:szCs w:val="32"/>
          <w:u w:val="none"/>
          <w:bdr w:val="none" w:color="auto" w:sz="0" w:space="0"/>
        </w:rPr>
        <w:t>　按照劳动者接触的职业病危害因素，职业健康检查分为以下六类：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（一）接触粉尘类；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（二）接触化学因素类；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（三）接触物理因素类；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（四）接触生物因素类；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（五）接触放射因素类；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（六）其他类（特殊作业等）。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以上每类中包含不同检查项目。职业健康检查机构应当根据批准的检查类别和项目，开展相应的职业健康检查。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w:t>
      </w:r>
      <w:r>
        <w:rPr>
          <w:rStyle w:val="4"/>
          <w:rFonts w:hint="eastAsia" w:ascii="微软雅黑" w:hAnsi="微软雅黑" w:eastAsia="微软雅黑" w:cs="微软雅黑"/>
          <w:i w:val="0"/>
          <w:caps w:val="0"/>
          <w:color w:val="484848"/>
          <w:spacing w:val="0"/>
          <w:sz w:val="32"/>
          <w:szCs w:val="32"/>
          <w:u w:val="none"/>
          <w:bdr w:val="none" w:color="auto" w:sz="0" w:space="0"/>
        </w:rPr>
        <w:t>第十条</w:t>
      </w:r>
      <w:r>
        <w:rPr>
          <w:rFonts w:hint="default" w:ascii="仿宋_GB2312" w:eastAsia="仿宋_GB2312" w:cs="仿宋_GB2312"/>
          <w:b w:val="0"/>
          <w:i w:val="0"/>
          <w:caps w:val="0"/>
          <w:color w:val="484848"/>
          <w:spacing w:val="0"/>
          <w:sz w:val="32"/>
          <w:szCs w:val="32"/>
          <w:u w:val="none"/>
          <w:bdr w:val="none" w:color="auto" w:sz="0" w:space="0"/>
        </w:rPr>
        <w:t>　职业健康检查机构开展职业健康检查应当与用人单位签订委托协议书，由用人单位统一组织劳动者进行职业健康检查；也可以由劳动者持单位介绍信进行职业健康检查。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w:t>
      </w:r>
      <w:r>
        <w:rPr>
          <w:rStyle w:val="4"/>
          <w:rFonts w:hint="eastAsia" w:ascii="微软雅黑" w:hAnsi="微软雅黑" w:eastAsia="微软雅黑" w:cs="微软雅黑"/>
          <w:i w:val="0"/>
          <w:caps w:val="0"/>
          <w:color w:val="484848"/>
          <w:spacing w:val="0"/>
          <w:sz w:val="32"/>
          <w:szCs w:val="32"/>
          <w:u w:val="none"/>
          <w:bdr w:val="none" w:color="auto" w:sz="0" w:space="0"/>
        </w:rPr>
        <w:t>第十一条</w:t>
      </w:r>
      <w:r>
        <w:rPr>
          <w:rFonts w:hint="default" w:ascii="仿宋_GB2312" w:eastAsia="仿宋_GB2312" w:cs="仿宋_GB2312"/>
          <w:b w:val="0"/>
          <w:i w:val="0"/>
          <w:caps w:val="0"/>
          <w:color w:val="484848"/>
          <w:spacing w:val="0"/>
          <w:sz w:val="32"/>
          <w:szCs w:val="32"/>
          <w:u w:val="none"/>
          <w:bdr w:val="none" w:color="auto" w:sz="0" w:space="0"/>
        </w:rPr>
        <w:t>　职业健康检查机构应当依据相关技术规范，结合用人单位提交的资料，明确用人单位应当检查的项目和周期。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w:t>
      </w:r>
      <w:r>
        <w:rPr>
          <w:rStyle w:val="4"/>
          <w:rFonts w:hint="eastAsia" w:ascii="微软雅黑" w:hAnsi="微软雅黑" w:eastAsia="微软雅黑" w:cs="微软雅黑"/>
          <w:i w:val="0"/>
          <w:caps w:val="0"/>
          <w:color w:val="484848"/>
          <w:spacing w:val="0"/>
          <w:sz w:val="32"/>
          <w:szCs w:val="32"/>
          <w:u w:val="none"/>
          <w:bdr w:val="none" w:color="auto" w:sz="0" w:space="0"/>
        </w:rPr>
        <w:t>第十二条</w:t>
      </w:r>
      <w:r>
        <w:rPr>
          <w:rFonts w:hint="default" w:ascii="仿宋_GB2312" w:eastAsia="仿宋_GB2312" w:cs="仿宋_GB2312"/>
          <w:b w:val="0"/>
          <w:i w:val="0"/>
          <w:caps w:val="0"/>
          <w:color w:val="484848"/>
          <w:spacing w:val="0"/>
          <w:sz w:val="32"/>
          <w:szCs w:val="32"/>
          <w:u w:val="none"/>
          <w:bdr w:val="none" w:color="auto" w:sz="0" w:space="0"/>
        </w:rPr>
        <w:t>　在职业健康检查中，用人单位应当如实提供以下职业健康检查所需的相关资料，并承担检查费用：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（一）用人单位的基本情况；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（二）工作场所职业病危害因素种类及其接触人员名册、岗位（或工种）、接触时间；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（三）工作场所职业病危害因素定期检测等相关资料。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w:t>
      </w:r>
      <w:r>
        <w:rPr>
          <w:rStyle w:val="4"/>
          <w:rFonts w:hint="eastAsia" w:ascii="微软雅黑" w:hAnsi="微软雅黑" w:eastAsia="微软雅黑" w:cs="微软雅黑"/>
          <w:i w:val="0"/>
          <w:caps w:val="0"/>
          <w:color w:val="484848"/>
          <w:spacing w:val="0"/>
          <w:sz w:val="32"/>
          <w:szCs w:val="32"/>
          <w:u w:val="none"/>
          <w:bdr w:val="none" w:color="auto" w:sz="0" w:space="0"/>
        </w:rPr>
        <w:t>第十三条</w:t>
      </w:r>
      <w:r>
        <w:rPr>
          <w:rFonts w:hint="default" w:ascii="仿宋_GB2312" w:eastAsia="仿宋_GB2312" w:cs="仿宋_GB2312"/>
          <w:b w:val="0"/>
          <w:i w:val="0"/>
          <w:caps w:val="0"/>
          <w:color w:val="484848"/>
          <w:spacing w:val="0"/>
          <w:sz w:val="32"/>
          <w:szCs w:val="32"/>
          <w:u w:val="none"/>
          <w:bdr w:val="none" w:color="auto" w:sz="0" w:space="0"/>
        </w:rPr>
        <w:t>　职业健康检查的项目、周期按照《职业健康监护技术规范》（GBZ 188)执行，放射工作人员职业健康检查按照《放射工作人员职业健康监护技术规范》(GBZ 235)等规定执行。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w:t>
      </w:r>
      <w:r>
        <w:rPr>
          <w:rStyle w:val="4"/>
          <w:rFonts w:hint="eastAsia" w:ascii="微软雅黑" w:hAnsi="微软雅黑" w:eastAsia="微软雅黑" w:cs="微软雅黑"/>
          <w:i w:val="0"/>
          <w:caps w:val="0"/>
          <w:color w:val="484848"/>
          <w:spacing w:val="0"/>
          <w:sz w:val="32"/>
          <w:szCs w:val="32"/>
          <w:u w:val="none"/>
          <w:bdr w:val="none" w:color="auto" w:sz="0" w:space="0"/>
        </w:rPr>
        <w:t>第十四条</w:t>
      </w:r>
      <w:r>
        <w:rPr>
          <w:rFonts w:hint="default" w:ascii="仿宋_GB2312" w:eastAsia="仿宋_GB2312" w:cs="仿宋_GB2312"/>
          <w:b w:val="0"/>
          <w:i w:val="0"/>
          <w:caps w:val="0"/>
          <w:color w:val="484848"/>
          <w:spacing w:val="0"/>
          <w:sz w:val="32"/>
          <w:szCs w:val="32"/>
          <w:u w:val="none"/>
          <w:bdr w:val="none" w:color="auto" w:sz="0" w:space="0"/>
        </w:rPr>
        <w:t>　职业健康检查机构可以在执业登记机关管辖区域内开展外出职业健康检查。外出职业健康检查进行医学影像学检查和实验室检测，必须保证检查质量并满足放射防护和生物安全的管理要求。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w:t>
      </w:r>
      <w:r>
        <w:rPr>
          <w:rStyle w:val="4"/>
          <w:rFonts w:hint="eastAsia" w:ascii="微软雅黑" w:hAnsi="微软雅黑" w:eastAsia="微软雅黑" w:cs="微软雅黑"/>
          <w:i w:val="0"/>
          <w:caps w:val="0"/>
          <w:color w:val="484848"/>
          <w:spacing w:val="0"/>
          <w:sz w:val="32"/>
          <w:szCs w:val="32"/>
          <w:u w:val="none"/>
          <w:bdr w:val="none" w:color="auto" w:sz="0" w:space="0"/>
        </w:rPr>
        <w:t>第十五条</w:t>
      </w:r>
      <w:r>
        <w:rPr>
          <w:rFonts w:hint="default" w:ascii="仿宋_GB2312" w:eastAsia="仿宋_GB2312" w:cs="仿宋_GB2312"/>
          <w:b w:val="0"/>
          <w:i w:val="0"/>
          <w:caps w:val="0"/>
          <w:color w:val="484848"/>
          <w:spacing w:val="0"/>
          <w:sz w:val="32"/>
          <w:szCs w:val="32"/>
          <w:u w:val="none"/>
          <w:bdr w:val="none" w:color="auto" w:sz="0" w:space="0"/>
        </w:rPr>
        <w:t>　职业健康检查机构应当在职业健康检查结束之日起30个工作日内将职业健康检查结果，包括劳动者个人职业健康检查报告和用人单位职业健康检查总结报告，书面告知用人单位，用人单位应当将劳动者个人职业健康检查结果及职业健康检查机构的建议等情况书面告知劳动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w:t>
      </w:r>
      <w:r>
        <w:rPr>
          <w:rStyle w:val="4"/>
          <w:rFonts w:hint="eastAsia" w:ascii="微软雅黑" w:hAnsi="微软雅黑" w:eastAsia="微软雅黑" w:cs="微软雅黑"/>
          <w:i w:val="0"/>
          <w:caps w:val="0"/>
          <w:color w:val="484848"/>
          <w:spacing w:val="0"/>
          <w:sz w:val="32"/>
          <w:szCs w:val="32"/>
          <w:u w:val="none"/>
          <w:bdr w:val="none" w:color="auto" w:sz="0" w:space="0"/>
        </w:rPr>
        <w:t>第十六条</w:t>
      </w:r>
      <w:r>
        <w:rPr>
          <w:rFonts w:hint="default" w:ascii="仿宋_GB2312" w:eastAsia="仿宋_GB2312" w:cs="仿宋_GB2312"/>
          <w:b w:val="0"/>
          <w:i w:val="0"/>
          <w:caps w:val="0"/>
          <w:color w:val="484848"/>
          <w:spacing w:val="0"/>
          <w:sz w:val="32"/>
          <w:szCs w:val="32"/>
          <w:u w:val="none"/>
          <w:bdr w:val="none" w:color="auto" w:sz="0" w:space="0"/>
        </w:rPr>
        <w:t>　职业健康检查机构发现疑似职业病病人时，应当告知劳动者本人并及时通知用人单位，同时向所在地卫生计生行政部门和安全生产监督管理部门报告。发现职业禁忌的，应当及时告知用人单位和劳动者。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w:t>
      </w:r>
      <w:r>
        <w:rPr>
          <w:rStyle w:val="4"/>
          <w:rFonts w:hint="eastAsia" w:ascii="微软雅黑" w:hAnsi="微软雅黑" w:eastAsia="微软雅黑" w:cs="微软雅黑"/>
          <w:i w:val="0"/>
          <w:caps w:val="0"/>
          <w:color w:val="484848"/>
          <w:spacing w:val="0"/>
          <w:sz w:val="32"/>
          <w:szCs w:val="32"/>
          <w:u w:val="none"/>
          <w:bdr w:val="none" w:color="auto" w:sz="0" w:space="0"/>
        </w:rPr>
        <w:t>第十七条</w:t>
      </w:r>
      <w:r>
        <w:rPr>
          <w:rFonts w:hint="default" w:ascii="仿宋_GB2312" w:eastAsia="仿宋_GB2312" w:cs="仿宋_GB2312"/>
          <w:b w:val="0"/>
          <w:i w:val="0"/>
          <w:caps w:val="0"/>
          <w:color w:val="484848"/>
          <w:spacing w:val="0"/>
          <w:sz w:val="32"/>
          <w:szCs w:val="32"/>
          <w:u w:val="none"/>
          <w:bdr w:val="none" w:color="auto" w:sz="0" w:space="0"/>
        </w:rPr>
        <w:t>　职业健康检查机构要依托现有的信息平台，加强职业健康检查的统计报告工作，逐步实现信息的互联互通和共享。</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w:t>
      </w:r>
      <w:r>
        <w:rPr>
          <w:rStyle w:val="4"/>
          <w:rFonts w:hint="eastAsia" w:ascii="微软雅黑" w:hAnsi="微软雅黑" w:eastAsia="微软雅黑" w:cs="微软雅黑"/>
          <w:i w:val="0"/>
          <w:caps w:val="0"/>
          <w:color w:val="484848"/>
          <w:spacing w:val="0"/>
          <w:sz w:val="32"/>
          <w:szCs w:val="32"/>
          <w:u w:val="none"/>
          <w:bdr w:val="none" w:color="auto" w:sz="0" w:space="0"/>
        </w:rPr>
        <w:t>第十八条</w:t>
      </w:r>
      <w:r>
        <w:rPr>
          <w:rFonts w:hint="default" w:ascii="仿宋_GB2312" w:eastAsia="仿宋_GB2312" w:cs="仿宋_GB2312"/>
          <w:b w:val="0"/>
          <w:i w:val="0"/>
          <w:caps w:val="0"/>
          <w:color w:val="484848"/>
          <w:spacing w:val="0"/>
          <w:sz w:val="32"/>
          <w:szCs w:val="32"/>
          <w:u w:val="none"/>
          <w:bdr w:val="none" w:color="auto" w:sz="0" w:space="0"/>
        </w:rPr>
        <w:t>　职业健康检查机构应当建立职业健康检查档案。职业健康检查档案保存时间应当自劳动者最后一次职业健康检查结束之日起不少于15年。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职业健康检查档案应当包括下列材料：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（一）职业健康检查委托协议书；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（二）用人单位提供的相关资料；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（三）出具的职业健康检查结果总结报告和告知材料；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（四）其他有关材料。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center"/>
        <w:rPr>
          <w:rFonts w:hint="default" w:ascii="仿宋_GB2312" w:eastAsia="仿宋_GB2312" w:cs="仿宋_GB2312"/>
          <w:color w:val="484848"/>
          <w:sz w:val="32"/>
          <w:szCs w:val="32"/>
          <w:u w:val="none"/>
        </w:rPr>
      </w:pPr>
      <w:r>
        <w:rPr>
          <w:rFonts w:hint="eastAsia" w:ascii="黑体" w:hAnsi="宋体" w:eastAsia="黑体" w:cs="黑体"/>
          <w:b w:val="0"/>
          <w:i w:val="0"/>
          <w:caps w:val="0"/>
          <w:color w:val="484848"/>
          <w:spacing w:val="0"/>
          <w:sz w:val="32"/>
          <w:szCs w:val="32"/>
          <w:u w:val="none"/>
          <w:bdr w:val="none" w:color="auto" w:sz="0" w:space="0"/>
        </w:rPr>
        <w:t>第四章　监督管理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w:t>
      </w:r>
      <w:r>
        <w:rPr>
          <w:rStyle w:val="4"/>
          <w:rFonts w:hint="eastAsia" w:ascii="微软雅黑" w:hAnsi="微软雅黑" w:eastAsia="微软雅黑" w:cs="微软雅黑"/>
          <w:i w:val="0"/>
          <w:caps w:val="0"/>
          <w:color w:val="484848"/>
          <w:spacing w:val="0"/>
          <w:sz w:val="32"/>
          <w:szCs w:val="32"/>
          <w:u w:val="none"/>
          <w:bdr w:val="none" w:color="auto" w:sz="0" w:space="0"/>
        </w:rPr>
        <w:t>第十九条</w:t>
      </w:r>
      <w:r>
        <w:rPr>
          <w:rFonts w:hint="default" w:ascii="仿宋_GB2312" w:eastAsia="仿宋_GB2312" w:cs="仿宋_GB2312"/>
          <w:b w:val="0"/>
          <w:i w:val="0"/>
          <w:caps w:val="0"/>
          <w:color w:val="484848"/>
          <w:spacing w:val="0"/>
          <w:sz w:val="32"/>
          <w:szCs w:val="32"/>
          <w:u w:val="none"/>
          <w:bdr w:val="none" w:color="auto" w:sz="0" w:space="0"/>
        </w:rPr>
        <w:t>　县级以上地方卫生计生行政部门应当加强对本辖区职业健康检查机构的监督管理。按照属地化管理原则，制定年度监督检查计划，做好职业健康检查机构的监督检查工作。监督检查主要内容包括：</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（一）相关法律法规、标准的执行情况；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（二）按照批准的类别和项目开展职业健康检查工作的情况；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（三）外出职业健康检查工作情况；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（四）职业健康检查质量控制情况；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（五）职业健康检查结果、疑似职业病的报告与告知情况；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（六）职业健康检查档案管理情况等。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w:t>
      </w:r>
      <w:r>
        <w:rPr>
          <w:rStyle w:val="4"/>
          <w:rFonts w:hint="eastAsia" w:ascii="微软雅黑" w:hAnsi="微软雅黑" w:eastAsia="微软雅黑" w:cs="微软雅黑"/>
          <w:i w:val="0"/>
          <w:caps w:val="0"/>
          <w:color w:val="484848"/>
          <w:spacing w:val="0"/>
          <w:sz w:val="32"/>
          <w:szCs w:val="32"/>
          <w:u w:val="none"/>
          <w:bdr w:val="none" w:color="auto" w:sz="0" w:space="0"/>
        </w:rPr>
        <w:t>第二十条</w:t>
      </w:r>
      <w:r>
        <w:rPr>
          <w:rFonts w:hint="default" w:ascii="仿宋_GB2312" w:eastAsia="仿宋_GB2312" w:cs="仿宋_GB2312"/>
          <w:b w:val="0"/>
          <w:i w:val="0"/>
          <w:caps w:val="0"/>
          <w:color w:val="484848"/>
          <w:spacing w:val="0"/>
          <w:sz w:val="32"/>
          <w:szCs w:val="32"/>
          <w:u w:val="none"/>
          <w:bdr w:val="none" w:color="auto" w:sz="0" w:space="0"/>
        </w:rPr>
        <w:t>　省级卫生计生行政部门应当对本辖区内的职业健康检查机构进行定期或者不定期抽查；设区的市级卫生计生行政部门每年应当至少组织一次对本辖区内职业健康检查机构的监督检查；县级卫生计生行政部门负责日常监督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w:t>
      </w:r>
      <w:r>
        <w:rPr>
          <w:rStyle w:val="4"/>
          <w:rFonts w:hint="eastAsia" w:ascii="微软雅黑" w:hAnsi="微软雅黑" w:eastAsia="微软雅黑" w:cs="微软雅黑"/>
          <w:i w:val="0"/>
          <w:caps w:val="0"/>
          <w:color w:val="484848"/>
          <w:spacing w:val="0"/>
          <w:sz w:val="32"/>
          <w:szCs w:val="32"/>
          <w:u w:val="none"/>
          <w:bdr w:val="none" w:color="auto" w:sz="0" w:space="0"/>
        </w:rPr>
        <w:t>第二十一条</w:t>
      </w:r>
      <w:r>
        <w:rPr>
          <w:rFonts w:hint="default" w:ascii="仿宋_GB2312" w:eastAsia="仿宋_GB2312" w:cs="仿宋_GB2312"/>
          <w:b w:val="0"/>
          <w:i w:val="0"/>
          <w:caps w:val="0"/>
          <w:color w:val="484848"/>
          <w:spacing w:val="0"/>
          <w:sz w:val="32"/>
          <w:szCs w:val="32"/>
          <w:u w:val="none"/>
          <w:bdr w:val="none" w:color="auto" w:sz="0" w:space="0"/>
        </w:rPr>
        <w:t>　县级以上地方卫生计生行政部门监督检查时，有权查阅或者复制有关资料，职业健康检查机构应当予以配合。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center"/>
        <w:rPr>
          <w:rFonts w:hint="default" w:ascii="仿宋_GB2312" w:eastAsia="仿宋_GB2312" w:cs="仿宋_GB2312"/>
          <w:color w:val="484848"/>
          <w:sz w:val="32"/>
          <w:szCs w:val="32"/>
          <w:u w:val="none"/>
        </w:rPr>
      </w:pPr>
      <w:r>
        <w:rPr>
          <w:rFonts w:hint="eastAsia" w:ascii="黑体" w:hAnsi="宋体" w:eastAsia="黑体" w:cs="黑体"/>
          <w:b w:val="0"/>
          <w:i w:val="0"/>
          <w:caps w:val="0"/>
          <w:color w:val="484848"/>
          <w:spacing w:val="0"/>
          <w:sz w:val="32"/>
          <w:szCs w:val="32"/>
          <w:u w:val="none"/>
          <w:bdr w:val="none" w:color="auto" w:sz="0" w:space="0"/>
        </w:rPr>
        <w:t>第五章　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w:t>
      </w:r>
      <w:r>
        <w:rPr>
          <w:rStyle w:val="4"/>
          <w:rFonts w:hint="eastAsia" w:ascii="微软雅黑" w:hAnsi="微软雅黑" w:eastAsia="微软雅黑" w:cs="微软雅黑"/>
          <w:i w:val="0"/>
          <w:caps w:val="0"/>
          <w:color w:val="484848"/>
          <w:spacing w:val="0"/>
          <w:sz w:val="32"/>
          <w:szCs w:val="32"/>
          <w:u w:val="none"/>
          <w:bdr w:val="none" w:color="auto" w:sz="0" w:space="0"/>
        </w:rPr>
        <w:t>第二十二条</w:t>
      </w:r>
      <w:r>
        <w:rPr>
          <w:rFonts w:hint="default" w:ascii="仿宋_GB2312" w:eastAsia="仿宋_GB2312" w:cs="仿宋_GB2312"/>
          <w:b w:val="0"/>
          <w:i w:val="0"/>
          <w:caps w:val="0"/>
          <w:color w:val="484848"/>
          <w:spacing w:val="0"/>
          <w:sz w:val="32"/>
          <w:szCs w:val="32"/>
          <w:u w:val="none"/>
          <w:bdr w:val="none" w:color="auto" w:sz="0" w:space="0"/>
        </w:rPr>
        <w:t>　无《医疗机构执业许可证》擅自开展职业健康检查的，由县级以上地方卫生计生行政部门依据《医疗机构管理条例》第四十四条的规定进行处理。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w:t>
      </w:r>
      <w:r>
        <w:rPr>
          <w:rStyle w:val="4"/>
          <w:rFonts w:hint="eastAsia" w:ascii="微软雅黑" w:hAnsi="微软雅黑" w:eastAsia="微软雅黑" w:cs="微软雅黑"/>
          <w:i w:val="0"/>
          <w:caps w:val="0"/>
          <w:color w:val="484848"/>
          <w:spacing w:val="0"/>
          <w:sz w:val="32"/>
          <w:szCs w:val="32"/>
          <w:u w:val="none"/>
          <w:bdr w:val="none" w:color="auto" w:sz="0" w:space="0"/>
        </w:rPr>
        <w:t>第二十三条</w:t>
      </w:r>
      <w:r>
        <w:rPr>
          <w:rFonts w:hint="default" w:ascii="仿宋_GB2312" w:eastAsia="仿宋_GB2312" w:cs="仿宋_GB2312"/>
          <w:b w:val="0"/>
          <w:i w:val="0"/>
          <w:caps w:val="0"/>
          <w:color w:val="484848"/>
          <w:spacing w:val="0"/>
          <w:sz w:val="32"/>
          <w:szCs w:val="32"/>
          <w:u w:val="none"/>
          <w:bdr w:val="none" w:color="auto" w:sz="0" w:space="0"/>
        </w:rPr>
        <w:t>　对未经批准擅自从事职业健康检查的医疗卫生机构，由县级以上地方卫生计生行政部门依据《职业病防治法》第八十条的规定进行处理。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w:t>
      </w:r>
      <w:r>
        <w:rPr>
          <w:rStyle w:val="4"/>
          <w:rFonts w:hint="eastAsia" w:ascii="微软雅黑" w:hAnsi="微软雅黑" w:eastAsia="微软雅黑" w:cs="微软雅黑"/>
          <w:i w:val="0"/>
          <w:caps w:val="0"/>
          <w:color w:val="484848"/>
          <w:spacing w:val="0"/>
          <w:sz w:val="32"/>
          <w:szCs w:val="32"/>
          <w:u w:val="none"/>
          <w:bdr w:val="none" w:color="auto" w:sz="0" w:space="0"/>
        </w:rPr>
        <w:t>第二十四条</w:t>
      </w:r>
      <w:r>
        <w:rPr>
          <w:rFonts w:hint="default" w:ascii="仿宋_GB2312" w:eastAsia="仿宋_GB2312" w:cs="仿宋_GB2312"/>
          <w:b w:val="0"/>
          <w:i w:val="0"/>
          <w:caps w:val="0"/>
          <w:color w:val="484848"/>
          <w:spacing w:val="0"/>
          <w:sz w:val="32"/>
          <w:szCs w:val="32"/>
          <w:u w:val="none"/>
          <w:bdr w:val="none" w:color="auto" w:sz="0" w:space="0"/>
        </w:rPr>
        <w:t>　职业健康检查机构有下列行为之一的，由县级以上地方卫生计生行政部门依据《职业病防治法》第八十一条的规定进行处理：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（一）超出批准范围从事职业健康检查的；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（二）不按照《职业病防治法》规定履行法定职责的；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（三）出具虚假证明文件的。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w:t>
      </w:r>
      <w:r>
        <w:rPr>
          <w:rStyle w:val="4"/>
          <w:rFonts w:hint="eastAsia" w:ascii="微软雅黑" w:hAnsi="微软雅黑" w:eastAsia="微软雅黑" w:cs="微软雅黑"/>
          <w:i w:val="0"/>
          <w:caps w:val="0"/>
          <w:color w:val="484848"/>
          <w:spacing w:val="0"/>
          <w:sz w:val="32"/>
          <w:szCs w:val="32"/>
          <w:u w:val="none"/>
          <w:bdr w:val="none" w:color="auto" w:sz="0" w:space="0"/>
        </w:rPr>
        <w:t>第二十五条</w:t>
      </w:r>
      <w:r>
        <w:rPr>
          <w:rFonts w:hint="default" w:ascii="仿宋_GB2312" w:eastAsia="仿宋_GB2312" w:cs="仿宋_GB2312"/>
          <w:b w:val="0"/>
          <w:i w:val="0"/>
          <w:caps w:val="0"/>
          <w:color w:val="484848"/>
          <w:spacing w:val="0"/>
          <w:sz w:val="32"/>
          <w:szCs w:val="32"/>
          <w:u w:val="none"/>
          <w:bdr w:val="none" w:color="auto" w:sz="0" w:space="0"/>
        </w:rPr>
        <w:t>　职业健康检查机构未按照规定报告疑似职业病的，由县级以上地方卫生计生行政部门依据《职业病防治法》第七十五条的规定进行处理。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w:t>
      </w:r>
      <w:r>
        <w:rPr>
          <w:rStyle w:val="4"/>
          <w:rFonts w:hint="eastAsia" w:ascii="微软雅黑" w:hAnsi="微软雅黑" w:eastAsia="微软雅黑" w:cs="微软雅黑"/>
          <w:i w:val="0"/>
          <w:caps w:val="0"/>
          <w:color w:val="484848"/>
          <w:spacing w:val="0"/>
          <w:sz w:val="32"/>
          <w:szCs w:val="32"/>
          <w:u w:val="none"/>
          <w:bdr w:val="none" w:color="auto" w:sz="0" w:space="0"/>
        </w:rPr>
        <w:t>第二十六条</w:t>
      </w:r>
      <w:r>
        <w:rPr>
          <w:rFonts w:hint="default" w:ascii="仿宋_GB2312" w:eastAsia="仿宋_GB2312" w:cs="仿宋_GB2312"/>
          <w:b w:val="0"/>
          <w:i w:val="0"/>
          <w:caps w:val="0"/>
          <w:color w:val="484848"/>
          <w:spacing w:val="0"/>
          <w:sz w:val="32"/>
          <w:szCs w:val="32"/>
          <w:u w:val="none"/>
          <w:bdr w:val="none" w:color="auto" w:sz="0" w:space="0"/>
        </w:rPr>
        <w:t>　职业健康检查机构有下列行为之一的，由县级以上地方卫生计生行政部门责令限期改正，并给予警告；逾期不改的，处五千元以上三万元以下罚款：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（一）未指定主检医师或者指定的主检医师未取得职业病诊断资格的；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（二）未建立职业健康检查档案的；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（三）违反本办法其他有关规定的。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w:t>
      </w:r>
      <w:r>
        <w:rPr>
          <w:rStyle w:val="4"/>
          <w:rFonts w:hint="eastAsia" w:ascii="微软雅黑" w:hAnsi="微软雅黑" w:eastAsia="微软雅黑" w:cs="微软雅黑"/>
          <w:i w:val="0"/>
          <w:caps w:val="0"/>
          <w:color w:val="484848"/>
          <w:spacing w:val="0"/>
          <w:sz w:val="32"/>
          <w:szCs w:val="32"/>
          <w:u w:val="none"/>
          <w:bdr w:val="none" w:color="auto" w:sz="0" w:space="0"/>
        </w:rPr>
        <w:t>第二十七条</w:t>
      </w:r>
      <w:r>
        <w:rPr>
          <w:rFonts w:hint="default" w:ascii="仿宋_GB2312" w:eastAsia="仿宋_GB2312" w:cs="仿宋_GB2312"/>
          <w:b w:val="0"/>
          <w:i w:val="0"/>
          <w:caps w:val="0"/>
          <w:color w:val="484848"/>
          <w:spacing w:val="0"/>
          <w:sz w:val="32"/>
          <w:szCs w:val="32"/>
          <w:u w:val="none"/>
          <w:bdr w:val="none" w:color="auto" w:sz="0" w:space="0"/>
        </w:rPr>
        <w:t>　职业健康检查机构出租、出借《职业健康检查机构资质批准证书》的，由县级以上地方卫生计生行政部门予以警告，并处三万元以下罚款；伪造、变造或者买卖《职业健康检查机构资质批准证书》的，按照《中华人民共和国治安管理处罚法》的有关规定进行处理；情节严重的，依法对直接负责的主管人员和其他直接责任人员，给予降级、撤职或者开除的处分;构成犯罪的，依法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center"/>
        <w:rPr>
          <w:rFonts w:hint="default" w:ascii="仿宋_GB2312" w:eastAsia="仿宋_GB2312" w:cs="仿宋_GB2312"/>
          <w:color w:val="484848"/>
          <w:sz w:val="32"/>
          <w:szCs w:val="32"/>
          <w:u w:val="none"/>
        </w:rPr>
      </w:pPr>
      <w:r>
        <w:rPr>
          <w:rFonts w:hint="eastAsia" w:ascii="黑体" w:hAnsi="宋体" w:eastAsia="黑体" w:cs="黑体"/>
          <w:b w:val="0"/>
          <w:i w:val="0"/>
          <w:caps w:val="0"/>
          <w:color w:val="484848"/>
          <w:spacing w:val="0"/>
          <w:sz w:val="32"/>
          <w:szCs w:val="32"/>
          <w:u w:val="none"/>
          <w:bdr w:val="none" w:color="auto" w:sz="0" w:space="0"/>
        </w:rPr>
        <w:t>第六章　附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both"/>
        <w:rPr>
          <w:rFonts w:hint="default" w:ascii="仿宋_GB2312" w:eastAsia="仿宋_GB2312" w:cs="仿宋_GB2312"/>
          <w:color w:val="484848"/>
          <w:sz w:val="32"/>
          <w:szCs w:val="32"/>
          <w:u w:val="none"/>
        </w:rPr>
      </w:pPr>
      <w:r>
        <w:rPr>
          <w:rFonts w:hint="default" w:ascii="仿宋_GB2312" w:eastAsia="仿宋_GB2312" w:cs="仿宋_GB2312"/>
          <w:b w:val="0"/>
          <w:i w:val="0"/>
          <w:caps w:val="0"/>
          <w:color w:val="484848"/>
          <w:spacing w:val="0"/>
          <w:sz w:val="32"/>
          <w:szCs w:val="32"/>
          <w:u w:val="none"/>
          <w:bdr w:val="none" w:color="auto" w:sz="0" w:space="0"/>
        </w:rPr>
        <w:t>　　</w:t>
      </w:r>
      <w:r>
        <w:rPr>
          <w:rStyle w:val="4"/>
          <w:rFonts w:hint="eastAsia" w:ascii="微软雅黑" w:hAnsi="微软雅黑" w:eastAsia="微软雅黑" w:cs="微软雅黑"/>
          <w:i w:val="0"/>
          <w:caps w:val="0"/>
          <w:color w:val="484848"/>
          <w:spacing w:val="0"/>
          <w:sz w:val="32"/>
          <w:szCs w:val="32"/>
          <w:u w:val="none"/>
          <w:bdr w:val="none" w:color="auto" w:sz="0" w:space="0"/>
        </w:rPr>
        <w:t>第二十八条</w:t>
      </w:r>
      <w:r>
        <w:rPr>
          <w:rFonts w:hint="default" w:ascii="仿宋_GB2312" w:eastAsia="仿宋_GB2312" w:cs="仿宋_GB2312"/>
          <w:b w:val="0"/>
          <w:i w:val="0"/>
          <w:caps w:val="0"/>
          <w:color w:val="484848"/>
          <w:spacing w:val="0"/>
          <w:sz w:val="32"/>
          <w:szCs w:val="32"/>
          <w:u w:val="none"/>
          <w:bdr w:val="none" w:color="auto" w:sz="0" w:space="0"/>
        </w:rPr>
        <w:t>　本办法自2015年5月1日起施行。2002年3月28日原卫生部公布的《职业健康监护管理办法》同时废止。</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A17FCB"/>
    <w:rsid w:val="1AA17FCB"/>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2017-04-10T04:08:00Z</dcterms:created>
  <dc:creator>lufei</dc:creator>
  <cp:lastModifiedBy>lufei</cp:lastModifiedBy>
  <dcterms:modified xsi:type="dcterms:W3CDTF">2017-04-10T04:09:14Z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