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A52A00"/>
          <w:spacing w:val="0"/>
          <w:sz w:val="24"/>
          <w:szCs w:val="24"/>
          <w:shd w:val="clear" w:fill="FFFFFF"/>
        </w:rPr>
        <w:t>国家安全生产监督管理总局令</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ascii="楷体_GB2312" w:hAnsi="宋体" w:eastAsia="楷体_GB2312" w:cs="楷体_GB2312"/>
          <w:b w:val="0"/>
          <w:i w:val="0"/>
          <w:caps w:val="0"/>
          <w:color w:val="000000"/>
          <w:spacing w:val="0"/>
          <w:sz w:val="24"/>
          <w:szCs w:val="24"/>
          <w:shd w:val="clear" w:fill="FFFFFF"/>
        </w:rPr>
        <w:t>第22号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新修订的《安全评价机构管理规定》已经2009年6月15日国家安全生产监督管理总局局长办公会议审议通过，现予公布，自2009年10月1日起施行。原国家安全生产监督管理局（国家煤矿安全监察局）2004年10月20日公布的《安全评价机构管理规定》同时废止。</w:t>
      </w:r>
    </w:p>
    <w:p>
      <w:pPr>
        <w:pStyle w:val="2"/>
        <w:keepNext w:val="0"/>
        <w:keepLines w:val="0"/>
        <w:widowControl/>
        <w:suppressLineNumbers w:val="0"/>
        <w:shd w:val="clear" w:fill="FFFFFF"/>
        <w:spacing w:line="432" w:lineRule="atLeast"/>
        <w:ind w:lef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局长 骆琳</w:t>
      </w:r>
    </w:p>
    <w:p>
      <w:pPr>
        <w:pStyle w:val="2"/>
        <w:keepNext w:val="0"/>
        <w:keepLines w:val="0"/>
        <w:widowControl/>
        <w:suppressLineNumbers w:val="0"/>
        <w:shd w:val="clear" w:fill="FFFFFF"/>
        <w:spacing w:line="432" w:lineRule="atLeast"/>
        <w:ind w:lef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二○○九年七月一日</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A52A00"/>
          <w:spacing w:val="0"/>
          <w:sz w:val="24"/>
          <w:szCs w:val="24"/>
          <w:shd w:val="clear" w:fill="FFFFFF"/>
        </w:rPr>
        <w:t>安全评价机构管理规定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第一章总则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第一条为加强安全评价机构的管理，规范安全评价行为，建立公正、公平、竞争、有序的安全评价技术服务体系，根据《安全生产法》、《行政许可法》和有关规定，制定本规定。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第二条在中华人民共和国境内申请安全评价资质、从事法定安全评价活动以及安全生产监督管理部门、煤矿安全监察机构实施安全评价机构资质监督管理，适用本规定。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第三条国家对安全评价机构实行资质许可制度。安全评价机构应当取得相应的安全评价资质证书(以下简称资质证书)，并在资质证书确定的业务范围内从事安全评价活动。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未取得资质证书的安全评价机构，不得从事法定安全评价活动。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本规定所称的安全评价机构，是指依法从事安全评价活动的社会中介组织。</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第四条安全评价机构的资质分为甲级、乙级两种，根据其专业人员构成、技术条件确定各自的业务范围。安全评价机构业务范围划分标准见附件1。</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甲级资质由省、自治区、直辖市安全生产监督管理部门（以下简称省级安全生产监督管理部门）、省级煤矿安全监察机构审核，国家安全生产监督管理总局审批、颁发证书；乙级资质由设区的市级安全生产监督管理部门、煤矿安全监察分局审核，省级安全生产监督管理部门、省级煤矿安全监察机构审批、颁发证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省级安全生产监督管理部门、设区的市级安全生产监督管理部门负责除煤矿以外的安全评价机构资质的审批、审核工作，省级煤矿安全监察机构、煤矿安全监察分局负责煤矿的安全评价机构资质的审批、审核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未设立煤矿安全监察机构的省、自治区、直辖市，由省级安全生产监督管理部门、设区的市级安全生产监督管理部门负责煤矿的安全评价机构资质的审批、审核工作。</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第五条根据社会经济发展水平、区域经济结构和安全评价工作的需要，国家对安全评价机构的设置实行统筹规划、合理布局和总量控制。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第六条取得甲级资质的安全评价机构，可以根据确定的业务范围在全国范围内从事安全评价活动；取得乙级资质的安全评价机构，可以根据确定的业务范围在其所在的省、自治区、直辖市内从事安全评价活动。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下列建设项目或者企业的安全评价，必须由取得甲级资质的安全评价机构承担：</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（一）国务院及其投资主管部门审批（核准、备案）的建设项目；</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（二）跨省、自治区、直辖市的建设项目；</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（三）生产剧毒化学品的建设项目；</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（四）生产剧毒化学品的企业和其他大型生产企业。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法律、法规和国务院或其有关部门对安全评价有特殊规定的，依照其规定。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七条国家安全生产监督管理总局、省级安全生产监督管理部门、省级煤矿安全监察机构定期向社会公布取得甲级、乙级资质的安全评价机构的名称、业务范围、从业人员、技术装备等相关信息，并接受社会监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第二章取得资质的条件和程序</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第八条安全评价机构申请甲级资质，应当具备下列条件：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（一）具有法人资格，注册资金500万元以上，固定资产400万元以上；</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（二）有与其开展工作相适应的固定工作场所和设施、设备，具有必要的技术支撑条件；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（三）取得安全评价机构乙级资质3年以上，且没有违法行为记录；</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（四）有健全的内部管理制度和安全评价过程控制体系；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有25名以上专职安全评价师，其中一级安全评价师20%以上、二级安全评价师30%以上。按照不少于专职安全评价师30%的比例配备注册安全工程师。安全评价师、注册安全工程师有与其申报业务相适应的专业能力；</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（六）法定代表人通过一级资质培训机构组织的相关安全生产和安全评价知识培训,并考试合格；</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（七）设有专职技术负责人和过程控制负责人。专职技术负责人有二级以上安全评价师和注册安全工程师资格，并具有与所申报业务相适应的高级专业技术职称；</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（八）法律、行政法规、规章规定的其他条件。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第九条安全评价机构申请乙级资质，应当具备下列条件：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（一）具有法人资格，注册资金300万元以上，固定资产200万元以上；</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（二）有与其开展工作相适应的固定工作场所和设施设备，具有必要的技术支撑条件；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（三）有健全的内部管理制度和安全评价过程控制体系；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有16名以上专职安全评价师，其中一级安全评价师20%以上、二级安全评价师30%以上。按照不少于专职安全评价师30%的比例配备注册安全工程师。安全评价师、注册安全工程师有与其申报业务相适应的专业能力；</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（五）法定代表人通过二级资质以上培训机构组织的相关安全生产和安全评价知识培训 ,并考试合格;</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（六）设有专职技术负责人和过程控制负责人。专职技术负责人有二级以上安全评价师和注册安全工程师资格，并具有与所申报业务相适应的高级专业技术职称；</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（七）法律、行政法规、规章规定的其他条件。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第十条申请甲级、乙级资质的机构，应当按照本规定第四条的规定，于每年6月向国家安全生产监督管理总局、省级安全生产监督管理部门、省级煤矿安全监察机构（以下简称资质审批机关）提出申请。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第十一条申请甲级资质，按照下列程序办理：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（一）申请人将安全评价机构资质申请表和本规定第八条规定的证明材料，报所在地省级安全生产监督管理部门、省级煤矿安全监察机构审核；</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省级安全生产监督管理部门、省级煤矿安全监察机构应当在5日内对申请人提供的证明材料进行预审以决定是否受理。予以受理的，自受理申请之日起20日内完成审核工作，并将审核报告和证明材料报国家安全生产监督管理总局；不予受理的，向申请人书面说明理由；</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（三）国家安全生产监督管理总局接到审核报告和证明材料后，应当按照本规定的要求进行审批，并在20日内完成审批工作。经审批合格的，颁发资质证书；不合格的，不予颁发资质证书，并书面说明理由。</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第十二条申请乙级资质，按照下列程序办理：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（一）申请人将安全评价机构资质申请表和本规定第九条规定的证明材料，报所在地设区的市级安全生产监督管理部门、煤矿安全监察分局审核；</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设区的市级安全生产监督管理部门、煤矿安全监察分局应当在5日内对申请人提供的证明材料进行预审并决定是否受理。予以受理的，自受理申请之日起20日内完成审核工作，并将审核报告和证明材料报省级安全生产监督管理部门、省级煤矿安全监察机构；不予受理的，向申请人书面说明理由；</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省级安全生产监督管理部门、省级煤矿安全监察机构接到审核报告和证明材料后，应当按照本规定的要求进行审批，并在20日内完成审批工作。经审批合格的，颁发资质证书，并填写乙级资质安全评价机构审批备案表（式样见附件2），自颁发资质证书之日起30日内报国家安全生产监督管理总局备案；不合格的，不予颁发资质证书，并书面说明理由。</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第十三条安全生产监督管理部门、煤矿安全监察机构进行资质审核、审批时，可以采用形式审查、现场审查、综合审查相结合的方式。</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形式审查，是指对申请人提供的文件、材料是否符合规定要求所进行的审查。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现场审查，是指对申请人提供的文件、材料的实质内容进行的现场核查。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综合审查，是指对申请人提供的文件、材料及其真实性的综合评定。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安全生产监督管理部门、煤矿安全监察机构需要对申请材料的实质内容进行核实的，应当指派两名以上工作人员进行现场审查。现场审查所需时间不计入资质审核、审批期限。</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第十四条安全评价机构取得资质1年以上，需要增加业务范围的，应当按照本规定第四条的规定于每年9月向资质审批机关提出申请。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申请增加业务范围的程序按照本规定第十一条、第十二条、第十三条的规定办理。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第十五条安全评价机构的资质证书遗失的，应当及时在有关电视、报刊等媒体上予以声明，并向原资质审批机关申请补发。</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第十六条甲级、乙级资质证书的有效期均为3年。资质证书有效期满需要延期的，安全评价机构应当于期满前3个月向原资质审批机关提出申请，经复审合格后予以办理延期手续；不合格的，不予办理延期手续。</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第十七条安全评价机构有下列情形之一的，应当在发生变化之日起30日内向原资质审批机关申请办理资质证书变更手续：</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（一）机构分立或者合并的；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（二）机构名称或者地址发生变化的；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（三）法定代表人、技术负责人发生变化的。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第十八条安全评价机构有下列情形之一的，资质审批机关应当注销其资质：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（一）资质证书有效期届满未申请延期或者申请延期但不予批准的；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（二）被依法终止的；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（三）自行申请注销的。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第十九条安全评价机构甲级、乙级资质证书由国家安全生产监督管理总局统一印制。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第三章安全评价活动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条安全评价机构应当依照法律、法规、规章、国家标准或者行业标准的规定，遵循客观公正、诚实守信、公平竞争的原则，遵守执业准则，恪守职业道德，依法独立开展安全评价活动，客观、如实地反映所评价的安全事项，并对作出的安全评价结果承担法律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被评价对象的安全生产条件发生重大变化的，被评价对象应当及时委托有资质的安全评价机构重新进行安全评价；未委托重新进行安全评价的，由被评价对象对其产生的后果负责。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第二十一条安全评价机构开展安全评价业务活动时，应当依法与委托方签订安全评价技术服务合同，明确评价对象、评价范围以及双方的权利、义务和责任。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安全评价机构与被评价对象有利害关系的，应当回避。</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建设项目的安全预评价和安全验收评价不得委托同一个安全评价机构。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二条安全评价机构从事安全评价活动的收费，必须符合法律、法规和有关财政收费的规定。法律、法规和有关财政收费没有规定的，应当按照行业自律标准或者指导性标准收费；没有行业自律和指导性收费标准的，双方可以通过合同协商确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省级安全生产监督管理部门、省级煤矿安全监察机构可以根据本行政区域经济发展水平、产业结构以及周边区域收费情况，出台本行政区域的收费指导意见，报国家安全生产监督管理总局备案。</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第二十三条安全评价机构及其从业人员在从事安全评价活动中，不得有下列行为：</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 泄露被评价对象的技术秘密和商业秘密；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 伪造、转让或者租借资质、资格证书；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 超出资质证书业务范围从事安全评价活动；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 出具虚假或者严重失实的安全评价报告；</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 转包安全评价项目；</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 擅自更改、简化评价程序和相关内容；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 同时在两个以上安全评价机构从业；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 故意贬低、诋毁其他安全评价机构；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（九） 从业人员不到现场开展安全评价活动；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 法律、法规和规章规定的其他违法、违规行为。</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四条安全评价机构应当建立健全内部管理制度和安全评价过程控制体系。安全评价过程控制记录、被评价对象现场勘查记录、影像资料及相关证明材料，应当及时归档，妥善保管。技术负责人和过程控制负责人应当按照法律、法规、规章和国家标准、行业标准的规定，加强安全评价活动全过程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安全评价机构应当依法与从业人员签订劳动合同，并为其提供必要的劳动防护用品。</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五条取得甲级资质的安全评价机构跨省、自治区、直辖市开展安全评价活动，应当填写甲级资质安全评价机构跨省（自治区、直辖市）开展评价工作报告表（式样见附件3），报送评价项目所在地的省级安全生产监督管理部门、省级煤矿安全监察机构备案，并接受其监督检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第二十六条从事安全评价活动的安全评价师、注册安全工程师应当每年参加必要的继续教育，不断提高安全评价水平。</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第二十七条安全评价行业组织应当加强自律管理，维护安全评价市场秩序，推进安全评价诚信体系建设，建立并完善从业人员管理制度，强化对从业人员的监督。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第四章监督管理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第二十八条安全生产监督管理部门、煤矿安全监察机构及其工作人员应当坚持公开、公平、公正的原则，严格按照法律、法规和本规定，审核、审批和颁发资质证书。</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九条对已经取得资质证书的安全评价机构，安全生产监督管理部门、煤矿安全监察机构应当加强监督检查；发现安全评价机构不具备资质条件的，依照规定予以处理。监督检查记录应当经检查人员和安全评价机构负责人签字后归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安全评价机构及其从业人员应当接受安全生产监督管理部门、煤矿安全监察机构及其工作人员的监督检查。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对违法违规的安全评价机构和从业人员，安全生产监督管理部门、煤矿安全监察机构应当建立“黑名单”制度，及时向社会公告。</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第三十条安全生产监督管理部门、煤矿安全监察机构应当建立健全安全评价的申诉、投诉和举报制度，受理社会和个人的申诉、投诉和举报，并依法处理。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第三十一条国家对安全评价机构实行定期考核。</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安全评价机构应当每年填写安全评价工作业绩表，经被评价对象确认后，分别报国家安全生产监督管理总局、省级安全生产监督管理部门、省级煤矿安全监察机构备案。安全评价工作业绩表列入安全评价机构考核的重要内容。</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对安全评价机构在资质证书有效期内没有开展相应活动的，核减相应的业务范围；定期考核不合格的，依照本规定予以处理。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第三十二条安全生产监督管理部门、煤矿安全监察机构及其工作人员不得有下列行为：</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（一）要求被评价对象接受指定的安全评价机构进行安全评价；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（二）以备案为由，变相设立法律、法规规定以外的行政许可；</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（三）采取任何形式的地区保护，限制外地评价机构到本地区开展评价活动；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（四）干预安全评价机构开展正常活动；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（五）以任何理由或者任何方式向安全评价机构收取费用或者变相收取费用；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（六）向安全评价机构摊派财物；</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（七）在安全评价机构报销任何费用。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第三十三条监察机关依照《行政监察法》的规定，对安全生产监督管理部门、煤矿安全监察机构及其工作人员履行安全评价资质监督管理职责实施监察。</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第五章罚则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第三十四条安全生产监督管理部门、煤矿安全监察机构工作人员在对安全评价机构实施行政许可和监督检查工作中滥用职权、玩忽职守、徇私舞弊的，依照有关规定给予处理。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第三十五条安全评价机构未取得相应资质证书，或者冒用资质证书、使用伪造的资质证书从事安全评价活动的，给予警告，并处2万元以上3万元以下的罚款。</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转让、租借资质证书或者转包安全评价项目的，给予警告，并处1万元以上2万元以下的罚款。</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安全评价机构的资质证书有效期届满未办理延期或者未经批准延期擅自从事安全评价活动的，依照本条第一款的规定处罚。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第三十六条安全评价机构有下列情形之一的，给予警告，并处1万元以下的罚款；情节严重的，暂停资质半年，并处3万元以下的罚款；对相关责任人依法给予处理：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（一）从业人员不到现场开展评价活动的；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（二）安全评价报告与实际情况不符，或者评价报告存在重大疏漏，但尚未造成重大损失的；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（三）未按照有关法律、法规、规章和国家标准、行业标准的规定从事安全评价活动的；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（四）泄露被评价对象的技术秘密和商业秘密的；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（五）采取不正当竞争手段，故意贬低、诋毁其他安全评价机构，并造成严重影响的；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（六）未按规定办理资质证书变更手续的；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（七）定期考核不合格，经整改后仍达不到规定要求的；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（八）内部管理混乱，安全评价过程控制未有效实施的；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（九）未依法与委托方签订安全评价技术服务合同的；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（十）拒绝、阻碍安全生产监督管理部门、煤矿安全监察机构依法监督检查的。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七条安全评价机构出具虚假证明或者虚假评价报告，尚不构成刑事处罚的，没收违法所得，违法所得在5000元以上的，并处违法所得二倍以上五倍以下的罚款；没有违法所得或者违法所得不足5000元的，单处或者并处5000元以上2万元以下的罚款，对其直接负责的主管人员和其他责任人员处5000元以上5万元以下的罚款；给他人造成损害的，与被评价对象承担连带赔偿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对有前款违法行为的，撤销其相应的资质。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第三十八条安全评价机构有下列情形之一的，撤销其相应资质：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（一）不符合本规定第八条、第九条规定的资质条件的；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（二）弄虚作假骗取资质证书的；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（三）有其他依法应当撤销资质的情形的。</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九条本规定所规定的行政处罚，由省级以上安全生产监督管理部门、煤矿安全监察机构决定。对甲级资质评价机构的处罚，国家安全生产监督管理总局可以委托省级安全生产监督管理部门、省级煤矿安全监察机构实施。</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撤销资质证书的行政处罚由原资质审批机关决定。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第六章附则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第四十条本规定所称安全评价师，是指取得国家职业资格，专门从事安全评价活动的人员。</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一条本规定施行前已经取得相应资质的安全评价机构，应于其资质证书有效期满前3个月，按照本规定的条件和程序，重新申请取得相应的安全评价资质；逾期不申请或者经复审不符合规定的相应资质条件，继续从事安全评价活动的，依照本规定第三十五条第一款的规定处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申请海洋石油天然气开采安全评价机构资质的，由国家安全生产监督管理总局直接受理，其资质条件参照本规定执行。</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第四十二条本规定所称的“以上”、“以下”，均包括本数。</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第四十三条本规定自2009年10月1日起施行。原国家安全生产监督管理局（国家煤矿安全监察局）2004年10月20日公布的《安全评价机构管理规定》同时废止。 </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附件：</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1.</w:t>
      </w:r>
      <w:r>
        <w:rPr>
          <w:rFonts w:hint="eastAsia" w:ascii="宋体" w:hAnsi="宋体" w:eastAsia="宋体" w:cs="宋体"/>
          <w:b w:val="0"/>
          <w:i w:val="0"/>
          <w:caps w:val="0"/>
          <w:color w:val="000000"/>
          <w:spacing w:val="0"/>
          <w:sz w:val="24"/>
          <w:szCs w:val="24"/>
          <w:u w:val="none"/>
          <w:shd w:val="clear" w:fill="FFFFFF"/>
        </w:rPr>
        <w:fldChar w:fldCharType="begin"/>
      </w:r>
      <w:r>
        <w:rPr>
          <w:rFonts w:hint="eastAsia" w:ascii="宋体" w:hAnsi="宋体" w:eastAsia="宋体" w:cs="宋体"/>
          <w:b w:val="0"/>
          <w:i w:val="0"/>
          <w:caps w:val="0"/>
          <w:color w:val="000000"/>
          <w:spacing w:val="0"/>
          <w:sz w:val="24"/>
          <w:szCs w:val="24"/>
          <w:u w:val="none"/>
          <w:shd w:val="clear" w:fill="FFFFFF"/>
        </w:rPr>
        <w:instrText xml:space="preserve"> HYPERLINK "http://www.chinasafety.gov.cn/newpage/Contents/Channel_5330/2009/0708/65892/files_founder_1281911389/2826626219.doc" \o "http://www.chinasafety.gov.cn/newpage/Contents/Channel_5330/2009/0708/65892/files_founder_1281911389/2826626219.doc" \t "http://www.gov.cn/gzdt/2009-07/08/_blank" </w:instrText>
      </w:r>
      <w:r>
        <w:rPr>
          <w:rFonts w:hint="eastAsia" w:ascii="宋体" w:hAnsi="宋体" w:eastAsia="宋体" w:cs="宋体"/>
          <w:b w:val="0"/>
          <w:i w:val="0"/>
          <w:caps w:val="0"/>
          <w:color w:val="000000"/>
          <w:spacing w:val="0"/>
          <w:sz w:val="24"/>
          <w:szCs w:val="24"/>
          <w:u w:val="none"/>
          <w:shd w:val="clear" w:fill="FFFFFF"/>
        </w:rPr>
        <w:fldChar w:fldCharType="separate"/>
      </w:r>
      <w:r>
        <w:rPr>
          <w:rStyle w:val="5"/>
          <w:rFonts w:hint="eastAsia" w:ascii="宋体" w:hAnsi="宋体" w:eastAsia="宋体" w:cs="宋体"/>
          <w:b w:val="0"/>
          <w:i w:val="0"/>
          <w:caps w:val="0"/>
          <w:color w:val="000000"/>
          <w:spacing w:val="0"/>
          <w:sz w:val="24"/>
          <w:szCs w:val="24"/>
          <w:u w:val="none"/>
          <w:shd w:val="clear" w:fill="FFFFFF"/>
        </w:rPr>
        <w:t>安全评价机构业务范围划分标准</w:t>
      </w:r>
      <w:r>
        <w:rPr>
          <w:rFonts w:hint="eastAsia" w:ascii="宋体" w:hAnsi="宋体" w:eastAsia="宋体" w:cs="宋体"/>
          <w:b w:val="0"/>
          <w:i w:val="0"/>
          <w:caps w:val="0"/>
          <w:color w:val="000000"/>
          <w:spacing w:val="0"/>
          <w:sz w:val="24"/>
          <w:szCs w:val="24"/>
          <w:u w:val="none"/>
          <w:shd w:val="clear" w:fill="FFFFFF"/>
        </w:rPr>
        <w:fldChar w:fldCharType="end"/>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2.</w:t>
      </w:r>
      <w:r>
        <w:rPr>
          <w:rFonts w:hint="eastAsia" w:ascii="宋体" w:hAnsi="宋体" w:eastAsia="宋体" w:cs="宋体"/>
          <w:b w:val="0"/>
          <w:i w:val="0"/>
          <w:caps w:val="0"/>
          <w:color w:val="000000"/>
          <w:spacing w:val="0"/>
          <w:sz w:val="24"/>
          <w:szCs w:val="24"/>
          <w:u w:val="none"/>
          <w:shd w:val="clear" w:fill="FFFFFF"/>
        </w:rPr>
        <w:fldChar w:fldCharType="begin"/>
      </w:r>
      <w:r>
        <w:rPr>
          <w:rFonts w:hint="eastAsia" w:ascii="宋体" w:hAnsi="宋体" w:eastAsia="宋体" w:cs="宋体"/>
          <w:b w:val="0"/>
          <w:i w:val="0"/>
          <w:caps w:val="0"/>
          <w:color w:val="000000"/>
          <w:spacing w:val="0"/>
          <w:sz w:val="24"/>
          <w:szCs w:val="24"/>
          <w:u w:val="none"/>
          <w:shd w:val="clear" w:fill="FFFFFF"/>
        </w:rPr>
        <w:instrText xml:space="preserve"> HYPERLINK "http://www.chinasafety.gov.cn/newpage/Contents/Channel_5330/2009/0708/65892/files_founder_1281911389/423824288.doc" \o "http://www.chinasafety.gov.cn/newpage/Contents/Channel_5330/2009/0708/65892/files_founder_1281911389/423824288.doc" \t "http://www.gov.cn/gzdt/2009-07/08/_blank" </w:instrText>
      </w:r>
      <w:r>
        <w:rPr>
          <w:rFonts w:hint="eastAsia" w:ascii="宋体" w:hAnsi="宋体" w:eastAsia="宋体" w:cs="宋体"/>
          <w:b w:val="0"/>
          <w:i w:val="0"/>
          <w:caps w:val="0"/>
          <w:color w:val="000000"/>
          <w:spacing w:val="0"/>
          <w:sz w:val="24"/>
          <w:szCs w:val="24"/>
          <w:u w:val="none"/>
          <w:shd w:val="clear" w:fill="FFFFFF"/>
        </w:rPr>
        <w:fldChar w:fldCharType="separate"/>
      </w:r>
      <w:r>
        <w:rPr>
          <w:rStyle w:val="5"/>
          <w:rFonts w:hint="eastAsia" w:ascii="宋体" w:hAnsi="宋体" w:eastAsia="宋体" w:cs="宋体"/>
          <w:b w:val="0"/>
          <w:i w:val="0"/>
          <w:caps w:val="0"/>
          <w:color w:val="000000"/>
          <w:spacing w:val="0"/>
          <w:sz w:val="24"/>
          <w:szCs w:val="24"/>
          <w:u w:val="none"/>
          <w:shd w:val="clear" w:fill="FFFFFF"/>
        </w:rPr>
        <w:t>乙级资质安全评价机构审批备案表</w:t>
      </w:r>
      <w:r>
        <w:rPr>
          <w:rFonts w:hint="eastAsia" w:ascii="宋体" w:hAnsi="宋体" w:eastAsia="宋体" w:cs="宋体"/>
          <w:b w:val="0"/>
          <w:i w:val="0"/>
          <w:caps w:val="0"/>
          <w:color w:val="000000"/>
          <w:spacing w:val="0"/>
          <w:sz w:val="24"/>
          <w:szCs w:val="24"/>
          <w:u w:val="none"/>
          <w:shd w:val="clear" w:fill="FFFFFF"/>
        </w:rPr>
        <w:fldChar w:fldCharType="end"/>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3.</w:t>
      </w:r>
      <w:r>
        <w:rPr>
          <w:rFonts w:hint="eastAsia" w:ascii="宋体" w:hAnsi="宋体" w:eastAsia="宋体" w:cs="宋体"/>
          <w:b w:val="0"/>
          <w:i w:val="0"/>
          <w:caps w:val="0"/>
          <w:color w:val="000000"/>
          <w:spacing w:val="0"/>
          <w:sz w:val="24"/>
          <w:szCs w:val="24"/>
          <w:u w:val="none"/>
          <w:shd w:val="clear" w:fill="FFFFFF"/>
        </w:rPr>
        <w:fldChar w:fldCharType="begin"/>
      </w:r>
      <w:r>
        <w:rPr>
          <w:rFonts w:hint="eastAsia" w:ascii="宋体" w:hAnsi="宋体" w:eastAsia="宋体" w:cs="宋体"/>
          <w:b w:val="0"/>
          <w:i w:val="0"/>
          <w:caps w:val="0"/>
          <w:color w:val="000000"/>
          <w:spacing w:val="0"/>
          <w:sz w:val="24"/>
          <w:szCs w:val="24"/>
          <w:u w:val="none"/>
          <w:shd w:val="clear" w:fill="FFFFFF"/>
        </w:rPr>
        <w:instrText xml:space="preserve"> HYPERLINK "http://www.chinasafety.gov.cn/newpage/Contents/Channel_5330/2009/0708/65892/files_founder_1281911389/1744916449.doc" \o "http://www.chinasafety.gov.cn/newpage/Contents/Channel_5330/2009/0708/65892/files_founder_1281911389/1744916449.doc" \t "http://www.gov.cn/gzdt/2009-07/08/_blank" </w:instrText>
      </w:r>
      <w:r>
        <w:rPr>
          <w:rFonts w:hint="eastAsia" w:ascii="宋体" w:hAnsi="宋体" w:eastAsia="宋体" w:cs="宋体"/>
          <w:b w:val="0"/>
          <w:i w:val="0"/>
          <w:caps w:val="0"/>
          <w:color w:val="000000"/>
          <w:spacing w:val="0"/>
          <w:sz w:val="24"/>
          <w:szCs w:val="24"/>
          <w:u w:val="none"/>
          <w:shd w:val="clear" w:fill="FFFFFF"/>
        </w:rPr>
        <w:fldChar w:fldCharType="separate"/>
      </w:r>
      <w:r>
        <w:rPr>
          <w:rStyle w:val="5"/>
          <w:rFonts w:hint="eastAsia" w:ascii="宋体" w:hAnsi="宋体" w:eastAsia="宋体" w:cs="宋体"/>
          <w:b w:val="0"/>
          <w:i w:val="0"/>
          <w:caps w:val="0"/>
          <w:color w:val="000000"/>
          <w:spacing w:val="0"/>
          <w:sz w:val="24"/>
          <w:szCs w:val="24"/>
          <w:u w:val="none"/>
          <w:shd w:val="clear" w:fill="FFFFFF"/>
        </w:rPr>
        <w:t>甲级资质安全评价机构跨省（自治区、直辖市）开展评价工作报告表</w:t>
      </w:r>
      <w:r>
        <w:rPr>
          <w:rFonts w:hint="eastAsia" w:ascii="宋体" w:hAnsi="宋体" w:eastAsia="宋体" w:cs="宋体"/>
          <w:b w:val="0"/>
          <w:i w:val="0"/>
          <w:caps w:val="0"/>
          <w:color w:val="000000"/>
          <w:spacing w:val="0"/>
          <w:sz w:val="24"/>
          <w:szCs w:val="24"/>
          <w:u w:val="none"/>
          <w:shd w:val="clear" w:fill="FFFFFF"/>
        </w:rPr>
        <w:fldChar w:fldCharType="end"/>
      </w:r>
    </w:p>
    <w:p/>
    <w:p/>
    <w:p/>
    <w:p/>
    <w:p/>
    <w:p/>
    <w:p/>
    <w:p/>
    <w:p/>
    <w:p/>
    <w:p/>
    <w:p/>
    <w:p>
      <w:pPr>
        <w:rPr>
          <w:rFonts w:hint="eastAsia"/>
        </w:rPr>
      </w:pPr>
      <w:r>
        <w:rPr>
          <w:rFonts w:hint="eastAsia"/>
        </w:rPr>
        <w:t>附件1</w:t>
      </w:r>
    </w:p>
    <w:p>
      <w:pPr>
        <w:jc w:val="center"/>
        <w:rPr>
          <w:rFonts w:hint="eastAsia" w:ascii="黑体" w:hAnsi="华文中宋" w:eastAsia="黑体"/>
          <w:sz w:val="36"/>
          <w:szCs w:val="36"/>
        </w:rPr>
      </w:pPr>
      <w:r>
        <w:rPr>
          <w:rFonts w:hint="eastAsia" w:ascii="黑体" w:hAnsi="华文中宋" w:eastAsia="黑体"/>
          <w:b/>
          <w:bCs/>
          <w:sz w:val="36"/>
          <w:szCs w:val="36"/>
        </w:rPr>
        <w:t>安全评价机构业务范围划分标准</w:t>
      </w:r>
    </w:p>
    <w:p>
      <w:pPr>
        <w:rPr>
          <w:rFonts w:hint="eastAsia" w:ascii="黑体" w:hAnsi="宋体" w:eastAsia="黑体"/>
          <w:bCs/>
          <w:sz w:val="30"/>
          <w:szCs w:val="30"/>
        </w:rPr>
      </w:pPr>
      <w:r>
        <w:rPr>
          <w:rFonts w:hint="eastAsia" w:ascii="黑体" w:hAnsi="宋体" w:eastAsia="黑体"/>
          <w:bCs/>
          <w:sz w:val="30"/>
          <w:szCs w:val="30"/>
        </w:rPr>
        <w:t>第一类</w:t>
      </w:r>
    </w:p>
    <w:tbl>
      <w:tblPr>
        <w:tblStyle w:val="6"/>
        <w:tblW w:w="9360" w:type="dxa"/>
        <w:jc w:val="center"/>
        <w:tblInd w:w="-3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20"/>
        <w:gridCol w:w="2520"/>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24" w:hRule="atLeast"/>
          <w:jc w:val="center"/>
        </w:trPr>
        <w:tc>
          <w:tcPr>
            <w:tcW w:w="2520" w:type="dxa"/>
            <w:vMerge w:val="restart"/>
            <w:tcBorders>
              <w:top w:val="single" w:color="auto" w:sz="4" w:space="0"/>
            </w:tcBorders>
            <w:tcMar>
              <w:top w:w="11" w:type="dxa"/>
              <w:left w:w="11" w:type="dxa"/>
              <w:bottom w:w="0" w:type="dxa"/>
              <w:right w:w="11" w:type="dxa"/>
            </w:tcMar>
            <w:vAlign w:val="center"/>
          </w:tcPr>
          <w:p>
            <w:pPr>
              <w:jc w:val="center"/>
              <w:rPr>
                <w:rFonts w:ascii="宋体" w:hAnsi="宋体" w:cs="Arial Unicode MS"/>
                <w:b/>
                <w:bCs/>
                <w:sz w:val="24"/>
              </w:rPr>
            </w:pPr>
            <w:r>
              <w:rPr>
                <w:rFonts w:hint="eastAsia" w:ascii="宋体" w:hAnsi="宋体"/>
                <w:b/>
                <w:bCs/>
                <w:sz w:val="24"/>
              </w:rPr>
              <w:t>业务范围</w:t>
            </w:r>
          </w:p>
        </w:tc>
        <w:tc>
          <w:tcPr>
            <w:tcW w:w="2520" w:type="dxa"/>
            <w:vMerge w:val="restart"/>
            <w:tcBorders>
              <w:top w:val="single" w:color="auto" w:sz="4" w:space="0"/>
            </w:tcBorders>
            <w:tcMar>
              <w:top w:w="11" w:type="dxa"/>
              <w:left w:w="11" w:type="dxa"/>
              <w:bottom w:w="0" w:type="dxa"/>
              <w:right w:w="11" w:type="dxa"/>
            </w:tcMar>
            <w:vAlign w:val="center"/>
          </w:tcPr>
          <w:p>
            <w:pPr>
              <w:jc w:val="center"/>
              <w:rPr>
                <w:rFonts w:ascii="宋体" w:hAnsi="宋体" w:cs="Arial Unicode MS"/>
                <w:b/>
                <w:bCs/>
                <w:sz w:val="24"/>
              </w:rPr>
            </w:pPr>
            <w:r>
              <w:rPr>
                <w:rFonts w:hint="eastAsia" w:ascii="宋体" w:hAnsi="宋体"/>
                <w:b/>
                <w:bCs/>
                <w:sz w:val="24"/>
              </w:rPr>
              <w:t>专业人员要求</w:t>
            </w:r>
            <w:r>
              <w:rPr>
                <w:rFonts w:ascii="宋体" w:hAnsi="宋体"/>
                <w:b/>
                <w:bCs/>
                <w:sz w:val="24"/>
              </w:rPr>
              <w:t xml:space="preserve">                                     </w:t>
            </w:r>
          </w:p>
        </w:tc>
        <w:tc>
          <w:tcPr>
            <w:tcW w:w="4320" w:type="dxa"/>
            <w:vMerge w:val="restart"/>
            <w:tcBorders>
              <w:top w:val="single" w:color="auto" w:sz="4" w:space="0"/>
            </w:tcBorders>
            <w:tcMar>
              <w:top w:w="11" w:type="dxa"/>
              <w:left w:w="11" w:type="dxa"/>
              <w:bottom w:w="0" w:type="dxa"/>
              <w:right w:w="11" w:type="dxa"/>
            </w:tcMar>
            <w:vAlign w:val="center"/>
          </w:tcPr>
          <w:p>
            <w:pPr>
              <w:jc w:val="center"/>
              <w:rPr>
                <w:rFonts w:ascii="宋体" w:hAnsi="宋体" w:cs="Arial Unicode MS"/>
                <w:b/>
                <w:bCs/>
                <w:sz w:val="24"/>
              </w:rPr>
            </w:pPr>
            <w:r>
              <w:rPr>
                <w:rFonts w:hint="eastAsia" w:ascii="宋体" w:hAnsi="宋体"/>
                <w:b/>
                <w:bCs/>
                <w:sz w:val="24"/>
              </w:rPr>
              <w:t>装备名称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2" w:hRule="atLeast"/>
          <w:jc w:val="center"/>
        </w:trPr>
        <w:tc>
          <w:tcPr>
            <w:tcW w:w="2520" w:type="dxa"/>
            <w:vMerge w:val="continue"/>
            <w:vAlign w:val="center"/>
          </w:tcPr>
          <w:p>
            <w:pPr>
              <w:rPr>
                <w:rFonts w:ascii="仿宋_GB2312" w:hAnsi="宋体" w:eastAsia="仿宋_GB2312" w:cs="Arial Unicode MS"/>
                <w:b/>
                <w:bCs/>
                <w:sz w:val="24"/>
              </w:rPr>
            </w:pPr>
          </w:p>
        </w:tc>
        <w:tc>
          <w:tcPr>
            <w:tcW w:w="2520" w:type="dxa"/>
            <w:vMerge w:val="continue"/>
            <w:vAlign w:val="center"/>
          </w:tcPr>
          <w:p>
            <w:pPr>
              <w:rPr>
                <w:rFonts w:ascii="仿宋_GB2312" w:hAnsi="宋体" w:eastAsia="仿宋_GB2312" w:cs="Arial Unicode MS"/>
                <w:b/>
                <w:bCs/>
                <w:sz w:val="24"/>
              </w:rPr>
            </w:pPr>
          </w:p>
        </w:tc>
        <w:tc>
          <w:tcPr>
            <w:tcW w:w="4320" w:type="dxa"/>
            <w:vMerge w:val="continue"/>
            <w:vAlign w:val="center"/>
          </w:tcPr>
          <w:p>
            <w:pPr>
              <w:rPr>
                <w:rFonts w:ascii="仿宋_GB2312" w:hAnsi="宋体" w:eastAsia="仿宋_GB2312" w:cs="Arial Unicode MS"/>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712" w:hRule="atLeast"/>
          <w:jc w:val="center"/>
        </w:trPr>
        <w:tc>
          <w:tcPr>
            <w:tcW w:w="2520"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煤炭开采和洗选业</w:t>
            </w:r>
          </w:p>
        </w:tc>
        <w:tc>
          <w:tcPr>
            <w:tcW w:w="2520" w:type="dxa"/>
            <w:tcMar>
              <w:top w:w="11" w:type="dxa"/>
              <w:left w:w="11" w:type="dxa"/>
              <w:bottom w:w="0" w:type="dxa"/>
              <w:right w:w="11" w:type="dxa"/>
            </w:tcMar>
            <w:vAlign w:val="center"/>
          </w:tcPr>
          <w:p>
            <w:pPr>
              <w:jc w:val="center"/>
              <w:rPr>
                <w:rFonts w:ascii="仿宋_GB2312" w:hAnsi="宋体" w:eastAsia="仿宋_GB2312" w:cs="Arial Unicode MS"/>
                <w:sz w:val="24"/>
              </w:rPr>
            </w:pPr>
            <w:r>
              <w:rPr>
                <w:rFonts w:hint="eastAsia" w:ascii="仿宋_GB2312" w:hAnsi="宋体" w:eastAsia="仿宋_GB2312"/>
              </w:rPr>
              <w:t>安全、机械、电气、采矿、通风、矿建、地质、选矿。</w:t>
            </w:r>
          </w:p>
        </w:tc>
        <w:tc>
          <w:tcPr>
            <w:tcW w:w="4320"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岩土工程分析软件，矿井测风表（高、中、微速）或三合一电子风表，光学瓦检仪，多功能气体测定仪，便携式有毒有害、可燃气体检测报警仪，具有测量露天矿台阶坡面角功能的智能测距仪，地质罗盘，防爆数码照相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49" w:hRule="atLeast"/>
          <w:jc w:val="center"/>
        </w:trPr>
        <w:tc>
          <w:tcPr>
            <w:tcW w:w="2520" w:type="dxa"/>
            <w:tcMar>
              <w:top w:w="11" w:type="dxa"/>
              <w:left w:w="11" w:type="dxa"/>
              <w:bottom w:w="0" w:type="dxa"/>
              <w:right w:w="11" w:type="dxa"/>
            </w:tcMar>
            <w:vAlign w:val="center"/>
          </w:tcPr>
          <w:p>
            <w:pPr>
              <w:jc w:val="center"/>
              <w:rPr>
                <w:rFonts w:hint="eastAsia" w:ascii="仿宋_GB2312" w:hAnsi="宋体" w:eastAsia="仿宋_GB2312"/>
                <w:b/>
                <w:bCs/>
              </w:rPr>
            </w:pPr>
            <w:r>
              <w:rPr>
                <w:rFonts w:hint="eastAsia" w:ascii="仿宋_GB2312" w:hAnsi="宋体" w:eastAsia="仿宋_GB2312"/>
                <w:b/>
                <w:bCs/>
              </w:rPr>
              <w:t>金属、非金属矿</w:t>
            </w:r>
          </w:p>
          <w:p>
            <w:pPr>
              <w:jc w:val="center"/>
              <w:rPr>
                <w:rFonts w:ascii="仿宋_GB2312" w:hAnsi="宋体" w:eastAsia="仿宋_GB2312" w:cs="Arial Unicode MS"/>
                <w:b/>
                <w:bCs/>
                <w:sz w:val="24"/>
              </w:rPr>
            </w:pPr>
            <w:r>
              <w:rPr>
                <w:rFonts w:hint="eastAsia" w:ascii="仿宋_GB2312" w:hAnsi="宋体" w:eastAsia="仿宋_GB2312"/>
                <w:b/>
                <w:bCs/>
              </w:rPr>
              <w:t>及其他矿采选业</w:t>
            </w:r>
          </w:p>
        </w:tc>
        <w:tc>
          <w:tcPr>
            <w:tcW w:w="2520" w:type="dxa"/>
            <w:tcMar>
              <w:top w:w="11" w:type="dxa"/>
              <w:left w:w="11" w:type="dxa"/>
              <w:bottom w:w="0" w:type="dxa"/>
              <w:right w:w="11" w:type="dxa"/>
            </w:tcMar>
            <w:vAlign w:val="center"/>
          </w:tcPr>
          <w:p>
            <w:pPr>
              <w:jc w:val="center"/>
              <w:rPr>
                <w:rFonts w:hint="eastAsia" w:ascii="仿宋_GB2312" w:hAnsi="宋体" w:eastAsia="仿宋_GB2312"/>
              </w:rPr>
            </w:pPr>
            <w:r>
              <w:rPr>
                <w:rFonts w:ascii="仿宋_GB2312" w:hAnsi="宋体" w:eastAsia="仿宋_GB2312"/>
              </w:rPr>
              <w:t>安全</w:t>
            </w:r>
            <w:r>
              <w:rPr>
                <w:rFonts w:hint="eastAsia" w:ascii="仿宋_GB2312" w:hAnsi="宋体" w:eastAsia="仿宋_GB2312"/>
              </w:rPr>
              <w:t>、机械、</w:t>
            </w:r>
          </w:p>
          <w:p>
            <w:pPr>
              <w:jc w:val="center"/>
              <w:rPr>
                <w:rFonts w:ascii="仿宋_GB2312" w:hAnsi="宋体" w:eastAsia="仿宋_GB2312" w:cs="Arial Unicode MS"/>
                <w:sz w:val="24"/>
              </w:rPr>
            </w:pPr>
            <w:r>
              <w:rPr>
                <w:rFonts w:hint="eastAsia" w:ascii="仿宋_GB2312" w:hAnsi="宋体" w:eastAsia="仿宋_GB2312"/>
              </w:rPr>
              <w:t>电气、采矿、地质。</w:t>
            </w:r>
          </w:p>
        </w:tc>
        <w:tc>
          <w:tcPr>
            <w:tcW w:w="4320"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岩土工程分析软件，坡度规，地质罗盘，风表，风压表。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71" w:hRule="atLeast"/>
          <w:jc w:val="center"/>
        </w:trPr>
        <w:tc>
          <w:tcPr>
            <w:tcW w:w="2520"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石油和天然气开采业</w:t>
            </w:r>
          </w:p>
        </w:tc>
        <w:tc>
          <w:tcPr>
            <w:tcW w:w="2520"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安全、机械、</w:t>
            </w:r>
          </w:p>
          <w:p>
            <w:pPr>
              <w:jc w:val="center"/>
              <w:rPr>
                <w:rFonts w:ascii="仿宋_GB2312" w:hAnsi="宋体" w:eastAsia="仿宋_GB2312" w:cs="Arial Unicode MS"/>
                <w:sz w:val="24"/>
              </w:rPr>
            </w:pPr>
            <w:r>
              <w:rPr>
                <w:rFonts w:hint="eastAsia" w:ascii="仿宋_GB2312" w:hAnsi="宋体" w:eastAsia="仿宋_GB2312"/>
              </w:rPr>
              <w:t>电气、采油、储运。</w:t>
            </w:r>
          </w:p>
        </w:tc>
        <w:tc>
          <w:tcPr>
            <w:tcW w:w="4320"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火灾、爆炸、扩散定量风险计算分析软件，测温仪，测厚仪，便携式有毒有害、可燃气体检测报警仪。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71" w:hRule="atLeast"/>
          <w:jc w:val="center"/>
        </w:trPr>
        <w:tc>
          <w:tcPr>
            <w:tcW w:w="2520" w:type="dxa"/>
            <w:tcMar>
              <w:top w:w="11" w:type="dxa"/>
              <w:left w:w="11" w:type="dxa"/>
              <w:bottom w:w="0" w:type="dxa"/>
              <w:right w:w="11" w:type="dxa"/>
            </w:tcMar>
            <w:vAlign w:val="center"/>
          </w:tcPr>
          <w:p>
            <w:pPr>
              <w:jc w:val="center"/>
              <w:rPr>
                <w:rFonts w:hint="eastAsia" w:ascii="仿宋_GB2312" w:hAnsi="宋体" w:eastAsia="仿宋_GB2312"/>
                <w:b/>
                <w:bCs/>
              </w:rPr>
            </w:pPr>
            <w:r>
              <w:rPr>
                <w:rFonts w:hint="eastAsia" w:ascii="仿宋_GB2312" w:hAnsi="宋体" w:eastAsia="仿宋_GB2312"/>
                <w:b/>
                <w:bCs/>
              </w:rPr>
              <w:t>石油加工业，化学原料、</w:t>
            </w:r>
          </w:p>
          <w:p>
            <w:pPr>
              <w:jc w:val="center"/>
              <w:rPr>
                <w:rFonts w:hint="eastAsia" w:ascii="仿宋_GB2312" w:hAnsi="宋体" w:eastAsia="仿宋_GB2312"/>
                <w:b/>
                <w:bCs/>
              </w:rPr>
            </w:pPr>
            <w:r>
              <w:rPr>
                <w:rFonts w:hint="eastAsia" w:ascii="仿宋_GB2312" w:hAnsi="宋体" w:eastAsia="仿宋_GB2312"/>
                <w:b/>
                <w:bCs/>
              </w:rPr>
              <w:t>化学品及医药制造业，</w:t>
            </w:r>
          </w:p>
          <w:p>
            <w:pPr>
              <w:jc w:val="center"/>
              <w:rPr>
                <w:rFonts w:ascii="仿宋_GB2312" w:hAnsi="宋体" w:eastAsia="仿宋_GB2312" w:cs="Arial Unicode MS"/>
                <w:b/>
                <w:bCs/>
                <w:sz w:val="24"/>
              </w:rPr>
            </w:pPr>
            <w:r>
              <w:rPr>
                <w:rFonts w:hint="eastAsia" w:ascii="仿宋_GB2312" w:hAnsi="宋体" w:eastAsia="仿宋_GB2312"/>
                <w:b/>
                <w:bCs/>
              </w:rPr>
              <w:t>燃气生产及供应业，炼焦业</w:t>
            </w:r>
          </w:p>
        </w:tc>
        <w:tc>
          <w:tcPr>
            <w:tcW w:w="2520" w:type="dxa"/>
            <w:tcMar>
              <w:top w:w="11" w:type="dxa"/>
              <w:left w:w="11" w:type="dxa"/>
              <w:bottom w:w="0" w:type="dxa"/>
              <w:right w:w="11" w:type="dxa"/>
            </w:tcMar>
            <w:vAlign w:val="center"/>
          </w:tcPr>
          <w:p>
            <w:pPr>
              <w:jc w:val="center"/>
              <w:rPr>
                <w:rFonts w:ascii="仿宋_GB2312" w:hAnsi="宋体" w:eastAsia="仿宋_GB2312" w:cs="Arial Unicode MS"/>
                <w:sz w:val="24"/>
              </w:rPr>
            </w:pPr>
            <w:r>
              <w:rPr>
                <w:rFonts w:hint="eastAsia" w:ascii="仿宋_GB2312" w:hAnsi="宋体" w:eastAsia="仿宋_GB2312"/>
              </w:rPr>
              <w:t>安全、机械、电气、化工工艺、土木工程，仪表自动化。</w:t>
            </w:r>
          </w:p>
        </w:tc>
        <w:tc>
          <w:tcPr>
            <w:tcW w:w="4320"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火灾、爆炸、扩散定量风险计算分析软件，测温仪，测厚仪，便携式有毒有害、可燃气体检测报警仪。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59" w:hRule="atLeast"/>
          <w:jc w:val="center"/>
        </w:trPr>
        <w:tc>
          <w:tcPr>
            <w:tcW w:w="2520" w:type="dxa"/>
            <w:tcMar>
              <w:top w:w="11" w:type="dxa"/>
              <w:left w:w="11" w:type="dxa"/>
              <w:bottom w:w="0" w:type="dxa"/>
              <w:right w:w="11" w:type="dxa"/>
            </w:tcMar>
            <w:vAlign w:val="center"/>
          </w:tcPr>
          <w:p>
            <w:pPr>
              <w:jc w:val="center"/>
              <w:rPr>
                <w:rFonts w:hint="eastAsia" w:ascii="仿宋_GB2312" w:hAnsi="宋体" w:eastAsia="仿宋_GB2312"/>
                <w:b/>
                <w:bCs/>
              </w:rPr>
            </w:pPr>
            <w:r>
              <w:rPr>
                <w:rFonts w:hint="eastAsia" w:ascii="仿宋_GB2312" w:hAnsi="宋体" w:eastAsia="仿宋_GB2312"/>
                <w:b/>
                <w:bCs/>
              </w:rPr>
              <w:t>烟花爆竹、民用</w:t>
            </w:r>
          </w:p>
          <w:p>
            <w:pPr>
              <w:jc w:val="center"/>
              <w:rPr>
                <w:rFonts w:ascii="仿宋_GB2312" w:hAnsi="宋体" w:eastAsia="仿宋_GB2312" w:cs="Arial Unicode MS"/>
                <w:b/>
                <w:bCs/>
                <w:sz w:val="24"/>
              </w:rPr>
            </w:pPr>
            <w:r>
              <w:rPr>
                <w:rFonts w:hint="eastAsia" w:ascii="仿宋_GB2312" w:hAnsi="宋体" w:eastAsia="仿宋_GB2312"/>
                <w:b/>
                <w:bCs/>
              </w:rPr>
              <w:t>爆破器材制造业</w:t>
            </w:r>
          </w:p>
        </w:tc>
        <w:tc>
          <w:tcPr>
            <w:tcW w:w="2520"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安全、机械、</w:t>
            </w:r>
          </w:p>
          <w:p>
            <w:pPr>
              <w:jc w:val="center"/>
              <w:rPr>
                <w:rFonts w:hint="eastAsia" w:ascii="仿宋_GB2312" w:hAnsi="宋体" w:eastAsia="仿宋_GB2312" w:cs="Arial Unicode MS"/>
                <w:sz w:val="24"/>
              </w:rPr>
            </w:pPr>
            <w:r>
              <w:rPr>
                <w:rFonts w:hint="eastAsia" w:ascii="仿宋_GB2312" w:hAnsi="宋体" w:eastAsia="仿宋_GB2312"/>
              </w:rPr>
              <w:t>电气、火工、</w:t>
            </w:r>
            <w:r>
              <w:rPr>
                <w:rFonts w:ascii="仿宋_GB2312" w:hAnsi="宋体" w:eastAsia="仿宋_GB2312"/>
              </w:rPr>
              <w:t>爆炸</w:t>
            </w:r>
            <w:r>
              <w:rPr>
                <w:rFonts w:hint="eastAsia" w:ascii="仿宋_GB2312" w:hAnsi="宋体" w:eastAsia="仿宋_GB2312"/>
              </w:rPr>
              <w:t>。</w:t>
            </w:r>
          </w:p>
        </w:tc>
        <w:tc>
          <w:tcPr>
            <w:tcW w:w="4320"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火灾、爆炸、扩散定量风险计算分析软件，高精度温、湿度仪，手持式静电测试仪。</w:t>
            </w:r>
          </w:p>
        </w:tc>
      </w:tr>
    </w:tbl>
    <w:p>
      <w:pPr>
        <w:rPr>
          <w:rFonts w:hint="eastAsia" w:ascii="黑体" w:hAnsi="宋体" w:eastAsia="黑体"/>
          <w:bCs/>
          <w:sz w:val="30"/>
          <w:szCs w:val="30"/>
        </w:rPr>
      </w:pPr>
      <w:r>
        <w:rPr>
          <w:rFonts w:hint="eastAsia" w:ascii="黑体" w:hAnsi="宋体" w:eastAsia="黑体"/>
          <w:bCs/>
          <w:sz w:val="30"/>
          <w:szCs w:val="30"/>
        </w:rPr>
        <w:t>第二类</w:t>
      </w:r>
    </w:p>
    <w:tbl>
      <w:tblPr>
        <w:tblStyle w:val="6"/>
        <w:tblW w:w="9430" w:type="dxa"/>
        <w:jc w:val="center"/>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01"/>
        <w:gridCol w:w="1941"/>
        <w:gridCol w:w="4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1" w:hRule="atLeast"/>
          <w:jc w:val="center"/>
        </w:trPr>
        <w:tc>
          <w:tcPr>
            <w:tcW w:w="3001" w:type="dxa"/>
            <w:tcMar>
              <w:top w:w="11" w:type="dxa"/>
              <w:left w:w="11" w:type="dxa"/>
              <w:bottom w:w="0" w:type="dxa"/>
              <w:right w:w="11" w:type="dxa"/>
            </w:tcMar>
            <w:vAlign w:val="center"/>
          </w:tcPr>
          <w:p>
            <w:pPr>
              <w:jc w:val="center"/>
              <w:rPr>
                <w:rFonts w:ascii="宋体" w:hAnsi="宋体"/>
                <w:b/>
                <w:bCs/>
                <w:sz w:val="24"/>
              </w:rPr>
            </w:pPr>
            <w:r>
              <w:rPr>
                <w:rFonts w:hint="eastAsia" w:ascii="宋体" w:hAnsi="宋体"/>
                <w:b/>
                <w:bCs/>
                <w:sz w:val="24"/>
              </w:rPr>
              <w:t>业务范围</w:t>
            </w:r>
          </w:p>
        </w:tc>
        <w:tc>
          <w:tcPr>
            <w:tcW w:w="1941" w:type="dxa"/>
            <w:tcMar>
              <w:top w:w="11" w:type="dxa"/>
              <w:left w:w="11" w:type="dxa"/>
              <w:bottom w:w="0" w:type="dxa"/>
              <w:right w:w="11" w:type="dxa"/>
            </w:tcMar>
            <w:vAlign w:val="center"/>
          </w:tcPr>
          <w:p>
            <w:pPr>
              <w:jc w:val="center"/>
              <w:rPr>
                <w:rFonts w:ascii="宋体" w:hAnsi="宋体"/>
                <w:b/>
                <w:bCs/>
                <w:sz w:val="24"/>
              </w:rPr>
            </w:pPr>
            <w:r>
              <w:rPr>
                <w:rFonts w:hint="eastAsia" w:ascii="宋体" w:hAnsi="宋体"/>
                <w:b/>
                <w:bCs/>
                <w:sz w:val="24"/>
              </w:rPr>
              <w:t>专业人员要求</w:t>
            </w:r>
            <w:r>
              <w:rPr>
                <w:rFonts w:ascii="宋体" w:hAnsi="宋体"/>
                <w:b/>
                <w:bCs/>
                <w:sz w:val="24"/>
              </w:rPr>
              <w:t xml:space="preserve">                                     </w:t>
            </w:r>
          </w:p>
        </w:tc>
        <w:tc>
          <w:tcPr>
            <w:tcW w:w="4488" w:type="dxa"/>
            <w:tcMar>
              <w:top w:w="11" w:type="dxa"/>
              <w:left w:w="11" w:type="dxa"/>
              <w:bottom w:w="0" w:type="dxa"/>
              <w:right w:w="11" w:type="dxa"/>
            </w:tcMar>
            <w:vAlign w:val="center"/>
          </w:tcPr>
          <w:p>
            <w:pPr>
              <w:jc w:val="center"/>
              <w:rPr>
                <w:rFonts w:ascii="宋体" w:hAnsi="宋体"/>
                <w:b/>
                <w:bCs/>
                <w:sz w:val="24"/>
              </w:rPr>
            </w:pPr>
            <w:r>
              <w:rPr>
                <w:rFonts w:hint="eastAsia" w:ascii="宋体" w:hAnsi="宋体"/>
                <w:b/>
                <w:bCs/>
                <w:sz w:val="24"/>
              </w:rPr>
              <w:t>装备名称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33" w:hRule="atLeast"/>
          <w:jc w:val="center"/>
        </w:trPr>
        <w:tc>
          <w:tcPr>
            <w:tcW w:w="3001"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尾矿库</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w:t>
            </w:r>
            <w:r>
              <w:rPr>
                <w:rFonts w:ascii="仿宋_GB2312" w:hAnsi="宋体" w:eastAsia="仿宋_GB2312"/>
              </w:rPr>
              <w:t>机械</w:t>
            </w:r>
            <w:r>
              <w:rPr>
                <w:rFonts w:hint="eastAsia" w:ascii="仿宋_GB2312" w:hAnsi="宋体" w:eastAsia="仿宋_GB2312"/>
              </w:rPr>
              <w:t>、</w:t>
            </w:r>
          </w:p>
          <w:p>
            <w:pPr>
              <w:jc w:val="center"/>
              <w:rPr>
                <w:rFonts w:hint="eastAsia" w:ascii="仿宋_GB2312" w:hAnsi="宋体" w:eastAsia="仿宋_GB2312"/>
              </w:rPr>
            </w:pPr>
            <w:r>
              <w:rPr>
                <w:rFonts w:hint="eastAsia" w:ascii="仿宋_GB2312" w:hAnsi="宋体" w:eastAsia="仿宋_GB2312"/>
              </w:rPr>
              <w:t>电气、土木工程、</w:t>
            </w:r>
          </w:p>
          <w:p>
            <w:pPr>
              <w:jc w:val="center"/>
              <w:rPr>
                <w:rFonts w:hint="eastAsia" w:ascii="仿宋_GB2312" w:hAnsi="宋体" w:eastAsia="仿宋_GB2312" w:cs="Arial Unicode MS"/>
                <w:sz w:val="24"/>
              </w:rPr>
            </w:pPr>
            <w:r>
              <w:rPr>
                <w:rFonts w:hint="eastAsia" w:ascii="仿宋_GB2312" w:hAnsi="宋体" w:eastAsia="仿宋_GB2312"/>
              </w:rPr>
              <w:t>地质、给排水。</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坝体稳定性计算软件，调洪计算软件，渗流计算软件，坡度规，地质罗盘，求积仪。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2" w:hRule="atLeast"/>
          <w:jc w:val="center"/>
        </w:trPr>
        <w:tc>
          <w:tcPr>
            <w:tcW w:w="3001"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房屋和土木工程建筑业</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w:t>
            </w:r>
            <w:r>
              <w:rPr>
                <w:rFonts w:ascii="仿宋_GB2312" w:hAnsi="宋体" w:eastAsia="仿宋_GB2312"/>
              </w:rPr>
              <w:t>机械</w:t>
            </w:r>
            <w:r>
              <w:rPr>
                <w:rFonts w:hint="eastAsia" w:ascii="仿宋_GB2312" w:hAnsi="宋体" w:eastAsia="仿宋_GB2312"/>
              </w:rPr>
              <w:t>、电气、</w:t>
            </w:r>
          </w:p>
          <w:p>
            <w:pPr>
              <w:jc w:val="center"/>
              <w:rPr>
                <w:rFonts w:hint="eastAsia" w:ascii="仿宋_GB2312" w:hAnsi="宋体" w:eastAsia="仿宋_GB2312" w:cs="Arial Unicode MS"/>
                <w:sz w:val="24"/>
              </w:rPr>
            </w:pPr>
            <w:r>
              <w:rPr>
                <w:rFonts w:hint="eastAsia" w:ascii="仿宋_GB2312" w:hAnsi="宋体" w:eastAsia="仿宋_GB2312"/>
              </w:rPr>
              <w:t>土木工程、</w:t>
            </w:r>
            <w:r>
              <w:rPr>
                <w:rFonts w:ascii="仿宋_GB2312" w:hAnsi="宋体" w:eastAsia="仿宋_GB2312"/>
              </w:rPr>
              <w:t>给排水</w:t>
            </w:r>
            <w:r>
              <w:rPr>
                <w:rFonts w:hint="eastAsia" w:ascii="仿宋_GB2312" w:hAnsi="宋体" w:eastAsia="仿宋_GB2312"/>
              </w:rPr>
              <w:t>。</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定量分析计算软件，漏电保护器测试仪，风表，经纬仪。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47" w:hRule="atLeast"/>
          <w:jc w:val="center"/>
        </w:trPr>
        <w:tc>
          <w:tcPr>
            <w:tcW w:w="3001"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管道运输业</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安全、机械、</w:t>
            </w:r>
          </w:p>
          <w:p>
            <w:pPr>
              <w:jc w:val="center"/>
              <w:rPr>
                <w:rFonts w:hint="eastAsia" w:ascii="仿宋_GB2312" w:hAnsi="宋体" w:eastAsia="仿宋_GB2312" w:cs="Arial Unicode MS"/>
                <w:sz w:val="24"/>
              </w:rPr>
            </w:pPr>
            <w:r>
              <w:rPr>
                <w:rFonts w:hint="eastAsia" w:ascii="仿宋_GB2312" w:hAnsi="宋体" w:eastAsia="仿宋_GB2312"/>
              </w:rPr>
              <w:t>电气、</w:t>
            </w:r>
            <w:r>
              <w:rPr>
                <w:rFonts w:hint="eastAsia" w:ascii="仿宋_GB2312" w:hAnsi="宋体" w:eastAsia="仿宋_GB2312"/>
                <w:szCs w:val="21"/>
              </w:rPr>
              <w:t>储运、</w:t>
            </w:r>
            <w:r>
              <w:rPr>
                <w:rFonts w:hint="eastAsia" w:ascii="仿宋_GB2312" w:hAnsi="宋体" w:eastAsia="仿宋_GB2312" w:cs="Arial Unicode MS"/>
                <w:szCs w:val="21"/>
              </w:rPr>
              <w:t>地质</w:t>
            </w:r>
            <w:r>
              <w:rPr>
                <w:rFonts w:hint="eastAsia" w:ascii="仿宋_GB2312" w:hAnsi="宋体" w:eastAsia="仿宋_GB2312" w:cs="Arial Unicode MS"/>
                <w:sz w:val="24"/>
              </w:rPr>
              <w:t>。</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火灾、爆炸、扩散定量风险计算分析软件，便携式有毒有害、可燃气体检测报警仪，测温仪，测厚仪。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57" w:hRule="atLeast"/>
          <w:jc w:val="center"/>
        </w:trPr>
        <w:tc>
          <w:tcPr>
            <w:tcW w:w="3001"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仓储业</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w:t>
            </w:r>
            <w:r>
              <w:rPr>
                <w:rFonts w:ascii="仿宋_GB2312" w:hAnsi="宋体" w:eastAsia="仿宋_GB2312"/>
              </w:rPr>
              <w:t>机械</w:t>
            </w:r>
            <w:r>
              <w:rPr>
                <w:rFonts w:hint="eastAsia" w:ascii="仿宋_GB2312" w:hAnsi="宋体" w:eastAsia="仿宋_GB2312"/>
              </w:rPr>
              <w:t>、电气、</w:t>
            </w:r>
          </w:p>
          <w:p>
            <w:pPr>
              <w:jc w:val="center"/>
              <w:rPr>
                <w:rFonts w:hint="eastAsia" w:ascii="仿宋_GB2312" w:hAnsi="宋体" w:eastAsia="仿宋_GB2312" w:cs="Arial Unicode MS"/>
                <w:sz w:val="24"/>
              </w:rPr>
            </w:pPr>
            <w:r>
              <w:rPr>
                <w:rFonts w:hint="eastAsia" w:ascii="仿宋_GB2312" w:hAnsi="宋体" w:eastAsia="仿宋_GB2312"/>
              </w:rPr>
              <w:t>土木工程、</w:t>
            </w:r>
            <w:r>
              <w:rPr>
                <w:rFonts w:ascii="仿宋_GB2312" w:hAnsi="宋体" w:eastAsia="仿宋_GB2312"/>
              </w:rPr>
              <w:t>给排水</w:t>
            </w:r>
            <w:r>
              <w:rPr>
                <w:rFonts w:hint="eastAsia" w:ascii="仿宋_GB2312" w:hAnsi="宋体" w:eastAsia="仿宋_GB2312"/>
              </w:rPr>
              <w:t>。</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风表，湿度计，红外测温仪，测高仪，便携式有毒有害、可燃气体检测报警仪。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225" w:hRule="atLeast"/>
          <w:jc w:val="center"/>
        </w:trPr>
        <w:tc>
          <w:tcPr>
            <w:tcW w:w="3001"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水利、水电工程业</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安全、机械、电气、</w:t>
            </w:r>
          </w:p>
          <w:p>
            <w:pPr>
              <w:jc w:val="center"/>
              <w:rPr>
                <w:rFonts w:hint="eastAsia" w:ascii="仿宋_GB2312" w:hAnsi="宋体" w:eastAsia="仿宋_GB2312" w:cs="Arial Unicode MS"/>
                <w:sz w:val="24"/>
              </w:rPr>
            </w:pPr>
            <w:r>
              <w:rPr>
                <w:rFonts w:hint="eastAsia" w:ascii="仿宋_GB2312" w:hAnsi="宋体" w:eastAsia="仿宋_GB2312"/>
              </w:rPr>
              <w:t>动力、水利水电工程、地质、给排水。</w:t>
            </w:r>
          </w:p>
        </w:tc>
        <w:tc>
          <w:tcPr>
            <w:tcW w:w="4488" w:type="dxa"/>
            <w:tcMar>
              <w:top w:w="11" w:type="dxa"/>
              <w:left w:w="11" w:type="dxa"/>
              <w:bottom w:w="0" w:type="dxa"/>
              <w:right w:w="11" w:type="dxa"/>
            </w:tcMar>
            <w:vAlign w:val="center"/>
          </w:tcPr>
          <w:p>
            <w:pPr>
              <w:rPr>
                <w:rFonts w:hint="eastAsia" w:ascii="仿宋_GB2312" w:hAnsi="宋体" w:eastAsia="仿宋_GB2312" w:cs="Arial Unicode MS"/>
                <w:sz w:val="24"/>
              </w:rPr>
            </w:pPr>
            <w:r>
              <w:rPr>
                <w:rFonts w:hint="eastAsia" w:ascii="仿宋_GB2312" w:hAnsi="宋体" w:eastAsia="仿宋_GB2312"/>
              </w:rPr>
              <w:t>地下洞室火灾模拟软件，溃坝风险分析软件，地质罗盘，求积仪，经纬仪，万能试验机，位移计，激振锤，温湿度计，照度计，</w:t>
            </w:r>
            <w:r>
              <w:rPr>
                <w:rFonts w:ascii="仿宋_GB2312" w:hAnsi="宋体" w:eastAsia="仿宋_GB2312"/>
              </w:rPr>
              <w:t>LN弦式便携读数仪</w:t>
            </w:r>
            <w:r>
              <w:rPr>
                <w:rFonts w:hint="eastAsia" w:ascii="仿宋_GB2312" w:hAnsi="宋体" w:eastAsia="仿宋_GB2312"/>
              </w:rPr>
              <w:t>，</w:t>
            </w:r>
            <w:r>
              <w:rPr>
                <w:rFonts w:ascii="仿宋_GB2312" w:hAnsi="宋体" w:eastAsia="仿宋_GB2312"/>
              </w:rPr>
              <w:t>LN光电式坐标仪标定器</w:t>
            </w:r>
            <w:r>
              <w:rPr>
                <w:rFonts w:hint="eastAsia" w:ascii="仿宋_GB2312" w:hAnsi="宋体"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88" w:hRule="atLeast"/>
          <w:jc w:val="center"/>
        </w:trPr>
        <w:tc>
          <w:tcPr>
            <w:tcW w:w="3001" w:type="dxa"/>
            <w:tcMar>
              <w:top w:w="11" w:type="dxa"/>
              <w:left w:w="11" w:type="dxa"/>
              <w:bottom w:w="0" w:type="dxa"/>
              <w:right w:w="11" w:type="dxa"/>
            </w:tcMar>
            <w:vAlign w:val="center"/>
          </w:tcPr>
          <w:p>
            <w:pPr>
              <w:jc w:val="center"/>
              <w:rPr>
                <w:rFonts w:hint="eastAsia" w:ascii="仿宋_GB2312" w:hAnsi="宋体" w:eastAsia="仿宋_GB2312"/>
                <w:b/>
                <w:bCs/>
              </w:rPr>
            </w:pPr>
            <w:r>
              <w:rPr>
                <w:rFonts w:hint="eastAsia" w:ascii="仿宋_GB2312" w:hAnsi="宋体" w:eastAsia="仿宋_GB2312"/>
                <w:b/>
                <w:bCs/>
              </w:rPr>
              <w:t>火力发电业，</w:t>
            </w:r>
          </w:p>
          <w:p>
            <w:pPr>
              <w:jc w:val="center"/>
              <w:rPr>
                <w:rFonts w:ascii="仿宋_GB2312" w:hAnsi="宋体" w:eastAsia="仿宋_GB2312" w:cs="Arial Unicode MS"/>
                <w:b/>
                <w:bCs/>
                <w:sz w:val="24"/>
              </w:rPr>
            </w:pPr>
            <w:r>
              <w:rPr>
                <w:rFonts w:hint="eastAsia" w:ascii="仿宋_GB2312" w:hAnsi="宋体" w:eastAsia="仿宋_GB2312"/>
                <w:b/>
                <w:bCs/>
              </w:rPr>
              <w:t>热力生产和供应业</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安全、机械、电气、</w:t>
            </w:r>
          </w:p>
          <w:p>
            <w:pPr>
              <w:jc w:val="center"/>
              <w:rPr>
                <w:rFonts w:ascii="仿宋_GB2312" w:hAnsi="宋体" w:eastAsia="仿宋_GB2312" w:cs="Arial Unicode MS"/>
                <w:sz w:val="24"/>
              </w:rPr>
            </w:pPr>
            <w:r>
              <w:rPr>
                <w:rFonts w:hint="eastAsia" w:ascii="仿宋_GB2312" w:hAnsi="宋体" w:eastAsia="仿宋_GB2312"/>
              </w:rPr>
              <w:t>热能与动力、给排水。</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火灾、爆炸、扩散定量风险计算分析软件，红外测温仪，照度计，便携式氢气报警仪，风表。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226" w:hRule="atLeast"/>
          <w:jc w:val="center"/>
        </w:trPr>
        <w:tc>
          <w:tcPr>
            <w:tcW w:w="3001" w:type="dxa"/>
            <w:tcMar>
              <w:top w:w="11" w:type="dxa"/>
              <w:left w:w="11" w:type="dxa"/>
              <w:bottom w:w="0" w:type="dxa"/>
              <w:right w:w="11" w:type="dxa"/>
            </w:tcMar>
            <w:vAlign w:val="center"/>
          </w:tcPr>
          <w:p>
            <w:pPr>
              <w:jc w:val="center"/>
              <w:rPr>
                <w:rFonts w:hint="eastAsia" w:ascii="仿宋_GB2312" w:hAnsi="宋体" w:eastAsia="仿宋_GB2312"/>
                <w:b/>
                <w:bCs/>
              </w:rPr>
            </w:pPr>
            <w:r>
              <w:rPr>
                <w:rFonts w:hint="eastAsia" w:ascii="仿宋_GB2312" w:hAnsi="宋体" w:eastAsia="仿宋_GB2312"/>
                <w:b/>
                <w:bCs/>
              </w:rPr>
              <w:t>风力发电、太阳能</w:t>
            </w:r>
          </w:p>
          <w:p>
            <w:pPr>
              <w:jc w:val="center"/>
              <w:rPr>
                <w:rFonts w:ascii="仿宋_GB2312" w:hAnsi="宋体" w:eastAsia="仿宋_GB2312" w:cs="Arial Unicode MS"/>
                <w:b/>
                <w:bCs/>
                <w:sz w:val="24"/>
              </w:rPr>
            </w:pPr>
            <w:r>
              <w:rPr>
                <w:rFonts w:hint="eastAsia" w:ascii="仿宋_GB2312" w:hAnsi="宋体" w:eastAsia="仿宋_GB2312"/>
                <w:b/>
                <w:bCs/>
              </w:rPr>
              <w:t>发电、再生能源发电业</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安全、机械、电气、</w:t>
            </w:r>
          </w:p>
          <w:p>
            <w:pPr>
              <w:jc w:val="center"/>
              <w:rPr>
                <w:rFonts w:ascii="仿宋_GB2312" w:hAnsi="宋体" w:eastAsia="仿宋_GB2312" w:cs="Arial Unicode MS"/>
                <w:sz w:val="24"/>
              </w:rPr>
            </w:pPr>
            <w:r>
              <w:rPr>
                <w:rFonts w:hint="eastAsia" w:ascii="仿宋_GB2312" w:hAnsi="宋体" w:eastAsia="仿宋_GB2312" w:cs="Arial Unicode MS"/>
                <w:szCs w:val="21"/>
              </w:rPr>
              <w:t>土木工程、</w:t>
            </w:r>
            <w:r>
              <w:rPr>
                <w:rFonts w:hint="eastAsia" w:ascii="仿宋_GB2312" w:hAnsi="宋体" w:eastAsia="仿宋_GB2312"/>
              </w:rPr>
              <w:t>地质。</w:t>
            </w:r>
          </w:p>
        </w:tc>
        <w:tc>
          <w:tcPr>
            <w:tcW w:w="4488" w:type="dxa"/>
            <w:tcMar>
              <w:top w:w="11" w:type="dxa"/>
              <w:left w:w="11" w:type="dxa"/>
              <w:bottom w:w="0" w:type="dxa"/>
              <w:right w:w="11" w:type="dxa"/>
            </w:tcMar>
            <w:vAlign w:val="center"/>
          </w:tcPr>
          <w:p>
            <w:pPr>
              <w:rPr>
                <w:rFonts w:hint="eastAsia" w:ascii="仿宋_GB2312" w:hAnsi="宋体" w:eastAsia="仿宋_GB2312" w:cs="Arial Unicode MS"/>
                <w:sz w:val="24"/>
              </w:rPr>
            </w:pPr>
            <w:r>
              <w:rPr>
                <w:rFonts w:hint="eastAsia" w:ascii="仿宋_GB2312" w:hAnsi="宋体" w:eastAsia="仿宋_GB2312"/>
              </w:rPr>
              <w:t>地下洞室火灾模拟软件，地质罗盘，求积仪，经纬仪，万能试验机，位移计，激振锤，温湿度计，照度计，</w:t>
            </w:r>
            <w:r>
              <w:rPr>
                <w:rFonts w:ascii="仿宋_GB2312" w:hAnsi="宋体" w:eastAsia="仿宋_GB2312"/>
              </w:rPr>
              <w:t>LN弦式便携读数仪</w:t>
            </w:r>
            <w:r>
              <w:rPr>
                <w:rFonts w:hint="eastAsia" w:ascii="仿宋_GB2312" w:hAnsi="宋体" w:eastAsia="仿宋_GB2312"/>
              </w:rPr>
              <w:t>，</w:t>
            </w:r>
            <w:r>
              <w:rPr>
                <w:rFonts w:ascii="仿宋_GB2312" w:hAnsi="宋体" w:eastAsia="仿宋_GB2312"/>
              </w:rPr>
              <w:t>LN光电式坐标仪标定器</w:t>
            </w:r>
            <w:r>
              <w:rPr>
                <w:rFonts w:hint="eastAsia" w:ascii="仿宋_GB2312" w:hAnsi="宋体"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160" w:hRule="atLeast"/>
          <w:jc w:val="center"/>
        </w:trPr>
        <w:tc>
          <w:tcPr>
            <w:tcW w:w="3001"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核工业设施</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安全、机械、电气、</w:t>
            </w:r>
          </w:p>
          <w:p>
            <w:pPr>
              <w:jc w:val="center"/>
              <w:rPr>
                <w:rFonts w:ascii="仿宋_GB2312" w:hAnsi="宋体" w:eastAsia="仿宋_GB2312" w:cs="Arial Unicode MS"/>
                <w:sz w:val="24"/>
              </w:rPr>
            </w:pPr>
            <w:r>
              <w:rPr>
                <w:rFonts w:hint="eastAsia" w:ascii="仿宋_GB2312" w:hAnsi="宋体" w:eastAsia="仿宋_GB2312"/>
              </w:rPr>
              <w:t>核工程与核技术、</w:t>
            </w:r>
          </w:p>
          <w:p>
            <w:pPr>
              <w:jc w:val="center"/>
              <w:rPr>
                <w:rFonts w:ascii="仿宋_GB2312" w:hAnsi="宋体" w:eastAsia="仿宋_GB2312" w:cs="Arial Unicode MS"/>
                <w:sz w:val="24"/>
              </w:rPr>
            </w:pPr>
            <w:r>
              <w:rPr>
                <w:rFonts w:hint="eastAsia" w:ascii="仿宋_GB2312" w:hAnsi="宋体" w:eastAsia="仿宋_GB2312"/>
              </w:rPr>
              <w:t>工程物理、土木工程、热能与动力工程。</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ascii="仿宋_GB2312" w:hAnsi="宋体" w:eastAsia="仿宋_GB2312"/>
              </w:rPr>
              <w:t>X、γ射线测量仪</w:t>
            </w:r>
            <w:r>
              <w:rPr>
                <w:rFonts w:hint="eastAsia" w:ascii="仿宋_GB2312" w:hAnsi="宋体" w:eastAsia="仿宋_GB2312"/>
              </w:rPr>
              <w:t>，环境</w:t>
            </w:r>
            <w:r>
              <w:rPr>
                <w:rFonts w:ascii="仿宋_GB2312" w:hAnsi="宋体" w:eastAsia="仿宋_GB2312"/>
              </w:rPr>
              <w:t>X、γ剂量率仪</w:t>
            </w:r>
            <w:r>
              <w:rPr>
                <w:rFonts w:hint="eastAsia" w:ascii="仿宋_GB2312" w:hAnsi="宋体" w:eastAsia="仿宋_GB2312"/>
              </w:rPr>
              <w:t>，α、β表面污染监测仪，热释光剂量元件，热释光测读装置，中子测量用径迹片，β射线个人剂量计，</w:t>
            </w:r>
          </w:p>
          <w:p>
            <w:pPr>
              <w:rPr>
                <w:rFonts w:ascii="仿宋_GB2312" w:hAnsi="宋体" w:eastAsia="仿宋_GB2312" w:cs="Arial Unicode MS"/>
                <w:sz w:val="24"/>
              </w:rPr>
            </w:pPr>
            <w:r>
              <w:rPr>
                <w:rFonts w:hint="eastAsia" w:ascii="仿宋_GB2312" w:hAnsi="宋体" w:eastAsia="仿宋_GB2312"/>
              </w:rPr>
              <w:t>β射线个人剂量测读装置，灰化装置，固体径迹探测元件，元件测读装置，氡测量仪，</w:t>
            </w:r>
            <w:r>
              <w:rPr>
                <w:rFonts w:ascii="仿宋_GB2312" w:hAnsi="宋体" w:eastAsia="仿宋_GB2312"/>
              </w:rPr>
              <w:t>X、γ剂量率仪</w:t>
            </w:r>
            <w:r>
              <w:rPr>
                <w:rFonts w:hint="eastAsia" w:ascii="仿宋_GB2312" w:hAnsi="宋体" w:eastAsia="仿宋_GB2312"/>
              </w:rPr>
              <w:t>，γ能谱仪，低本底α、β测量仪，</w:t>
            </w:r>
            <w:r>
              <w:rPr>
                <w:rFonts w:hint="eastAsia" w:ascii="仿宋_GB2312" w:hAnsi="宋体" w:eastAsia="仿宋_GB2312"/>
                <w:szCs w:val="21"/>
              </w:rPr>
              <w:t>低本底α能</w:t>
            </w:r>
            <w:r>
              <w:rPr>
                <w:rFonts w:hint="eastAsia" w:ascii="仿宋_GB2312" w:hAnsi="宋体" w:eastAsia="仿宋_GB2312"/>
              </w:rPr>
              <w:t>谱</w:t>
            </w:r>
            <w:r>
              <w:rPr>
                <w:rFonts w:hint="eastAsia" w:ascii="仿宋_GB2312" w:hAnsi="宋体" w:eastAsia="仿宋_GB2312"/>
                <w:szCs w:val="21"/>
              </w:rPr>
              <w:t>仪，</w:t>
            </w:r>
            <w:r>
              <w:rPr>
                <w:rFonts w:hint="eastAsia" w:ascii="仿宋_GB2312" w:hAnsi="宋体" w:eastAsia="仿宋_GB2312"/>
              </w:rPr>
              <w:t>中子测量仪。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30" w:hRule="atLeast"/>
          <w:jc w:val="center"/>
        </w:trPr>
        <w:tc>
          <w:tcPr>
            <w:tcW w:w="3001" w:type="dxa"/>
            <w:tcMar>
              <w:top w:w="11" w:type="dxa"/>
              <w:left w:w="11" w:type="dxa"/>
              <w:bottom w:w="0" w:type="dxa"/>
              <w:right w:w="11" w:type="dxa"/>
            </w:tcMar>
            <w:vAlign w:val="center"/>
          </w:tcPr>
          <w:p>
            <w:pPr>
              <w:jc w:val="center"/>
              <w:rPr>
                <w:rFonts w:hint="eastAsia" w:ascii="仿宋_GB2312" w:hAnsi="宋体" w:eastAsia="仿宋_GB2312"/>
                <w:b/>
                <w:bCs/>
              </w:rPr>
            </w:pPr>
            <w:r>
              <w:rPr>
                <w:rFonts w:hint="eastAsia" w:ascii="仿宋_GB2312" w:hAnsi="宋体" w:eastAsia="仿宋_GB2312"/>
                <w:b/>
                <w:bCs/>
              </w:rPr>
              <w:t>黑色、有色金属冶炼及</w:t>
            </w:r>
          </w:p>
          <w:p>
            <w:pPr>
              <w:jc w:val="center"/>
              <w:rPr>
                <w:rFonts w:hint="eastAsia" w:ascii="仿宋_GB2312" w:hAnsi="宋体" w:eastAsia="仿宋_GB2312"/>
                <w:b/>
                <w:bCs/>
              </w:rPr>
            </w:pPr>
            <w:r>
              <w:rPr>
                <w:rFonts w:hint="eastAsia" w:ascii="仿宋_GB2312" w:hAnsi="宋体" w:eastAsia="仿宋_GB2312"/>
                <w:b/>
                <w:bCs/>
              </w:rPr>
              <w:t>压延加工业，金属制品业，</w:t>
            </w:r>
          </w:p>
          <w:p>
            <w:pPr>
              <w:jc w:val="center"/>
              <w:rPr>
                <w:rFonts w:ascii="仿宋_GB2312" w:hAnsi="宋体" w:eastAsia="仿宋_GB2312" w:cs="Arial Unicode MS"/>
                <w:b/>
                <w:bCs/>
                <w:sz w:val="24"/>
              </w:rPr>
            </w:pPr>
            <w:r>
              <w:rPr>
                <w:rFonts w:hint="eastAsia" w:ascii="仿宋_GB2312" w:hAnsi="宋体" w:eastAsia="仿宋_GB2312"/>
                <w:b/>
                <w:bCs/>
              </w:rPr>
              <w:t>非金属矿物制品业</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安全、机械、</w:t>
            </w:r>
          </w:p>
          <w:p>
            <w:pPr>
              <w:jc w:val="center"/>
              <w:rPr>
                <w:rFonts w:ascii="仿宋_GB2312" w:hAnsi="宋体" w:eastAsia="仿宋_GB2312" w:cs="Arial Unicode MS"/>
                <w:sz w:val="24"/>
              </w:rPr>
            </w:pPr>
            <w:r>
              <w:rPr>
                <w:rFonts w:hint="eastAsia" w:ascii="仿宋_GB2312" w:hAnsi="宋体" w:eastAsia="仿宋_GB2312"/>
              </w:rPr>
              <w:t>电气、给排水、冶金。</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多功能可燃气体检测报警仪，有毒气体检测报警仪，温度</w:t>
            </w:r>
            <w:r>
              <w:rPr>
                <w:rFonts w:ascii="仿宋_GB2312" w:hAnsi="宋体" w:eastAsia="仿宋_GB2312"/>
              </w:rPr>
              <w:t>/湿度仪</w:t>
            </w:r>
            <w:r>
              <w:rPr>
                <w:rFonts w:hint="eastAsia" w:ascii="仿宋_GB2312" w:hAnsi="宋体" w:eastAsia="仿宋_GB2312"/>
              </w:rPr>
              <w:t>，热辐射监测仪，经纬仪。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61" w:hRule="atLeast"/>
          <w:jc w:val="center"/>
        </w:trPr>
        <w:tc>
          <w:tcPr>
            <w:tcW w:w="3001" w:type="dxa"/>
            <w:tcMar>
              <w:top w:w="11" w:type="dxa"/>
              <w:left w:w="11" w:type="dxa"/>
              <w:bottom w:w="0" w:type="dxa"/>
              <w:right w:w="11" w:type="dxa"/>
            </w:tcMar>
            <w:vAlign w:val="center"/>
          </w:tcPr>
          <w:p>
            <w:pPr>
              <w:jc w:val="center"/>
              <w:rPr>
                <w:rFonts w:hint="eastAsia" w:ascii="仿宋_GB2312" w:hAnsi="宋体" w:eastAsia="仿宋_GB2312"/>
                <w:b/>
                <w:bCs/>
              </w:rPr>
            </w:pPr>
            <w:r>
              <w:rPr>
                <w:rFonts w:hint="eastAsia" w:ascii="仿宋_GB2312" w:hAnsi="宋体" w:eastAsia="仿宋_GB2312"/>
                <w:b/>
                <w:bCs/>
              </w:rPr>
              <w:t>铁路运输、</w:t>
            </w:r>
          </w:p>
          <w:p>
            <w:pPr>
              <w:jc w:val="center"/>
              <w:rPr>
                <w:rFonts w:ascii="仿宋_GB2312" w:hAnsi="宋体" w:eastAsia="仿宋_GB2312" w:cs="Arial Unicode MS"/>
                <w:b/>
                <w:bCs/>
                <w:sz w:val="24"/>
              </w:rPr>
            </w:pPr>
            <w:r>
              <w:rPr>
                <w:rFonts w:hint="eastAsia" w:ascii="仿宋_GB2312" w:hAnsi="宋体" w:eastAsia="仿宋_GB2312"/>
                <w:b/>
                <w:bCs/>
              </w:rPr>
              <w:t>城市轨道交通及辅助设施</w:t>
            </w:r>
          </w:p>
        </w:tc>
        <w:tc>
          <w:tcPr>
            <w:tcW w:w="1941" w:type="dxa"/>
            <w:tcMar>
              <w:top w:w="11" w:type="dxa"/>
              <w:left w:w="11" w:type="dxa"/>
              <w:bottom w:w="0" w:type="dxa"/>
              <w:right w:w="11" w:type="dxa"/>
            </w:tcMar>
            <w:vAlign w:val="center"/>
          </w:tcPr>
          <w:p>
            <w:pPr>
              <w:jc w:val="center"/>
              <w:rPr>
                <w:rFonts w:ascii="仿宋_GB2312" w:hAnsi="宋体" w:eastAsia="仿宋_GB2312" w:cs="Arial Unicode MS"/>
                <w:sz w:val="24"/>
              </w:rPr>
            </w:pPr>
            <w:r>
              <w:rPr>
                <w:rFonts w:hint="eastAsia" w:ascii="仿宋_GB2312" w:hAnsi="宋体" w:eastAsia="仿宋_GB2312"/>
              </w:rPr>
              <w:t>安全、机械、电气、</w:t>
            </w:r>
          </w:p>
          <w:p>
            <w:pPr>
              <w:jc w:val="center"/>
              <w:rPr>
                <w:rFonts w:hint="eastAsia" w:ascii="仿宋_GB2312" w:hAnsi="宋体" w:eastAsia="仿宋_GB2312" w:cs="Arial Unicode MS"/>
                <w:sz w:val="24"/>
              </w:rPr>
            </w:pPr>
            <w:r>
              <w:rPr>
                <w:rFonts w:hint="eastAsia" w:ascii="仿宋_GB2312" w:hAnsi="宋体" w:eastAsia="仿宋_GB2312"/>
              </w:rPr>
              <w:t>土木工程、通风。</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灾害后果计算软件，风险分析软件，经纬仪。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12" w:hRule="atLeast"/>
          <w:jc w:val="center"/>
        </w:trPr>
        <w:tc>
          <w:tcPr>
            <w:tcW w:w="3001"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公路</w:t>
            </w:r>
          </w:p>
        </w:tc>
        <w:tc>
          <w:tcPr>
            <w:tcW w:w="1941" w:type="dxa"/>
            <w:tcMar>
              <w:top w:w="11" w:type="dxa"/>
              <w:left w:w="11" w:type="dxa"/>
              <w:bottom w:w="0" w:type="dxa"/>
              <w:right w:w="11" w:type="dxa"/>
            </w:tcMar>
            <w:vAlign w:val="center"/>
          </w:tcPr>
          <w:p>
            <w:pPr>
              <w:jc w:val="center"/>
              <w:rPr>
                <w:rFonts w:ascii="仿宋_GB2312" w:hAnsi="宋体" w:eastAsia="仿宋_GB2312" w:cs="Arial Unicode MS"/>
                <w:sz w:val="24"/>
              </w:rPr>
            </w:pPr>
            <w:r>
              <w:rPr>
                <w:rFonts w:hint="eastAsia" w:ascii="仿宋_GB2312" w:hAnsi="宋体" w:eastAsia="仿宋_GB2312"/>
              </w:rPr>
              <w:t>安全、机械、电气、</w:t>
            </w:r>
          </w:p>
          <w:p>
            <w:pPr>
              <w:jc w:val="center"/>
              <w:rPr>
                <w:rFonts w:ascii="仿宋_GB2312" w:hAnsi="宋体" w:eastAsia="仿宋_GB2312" w:cs="Arial Unicode MS"/>
                <w:sz w:val="24"/>
              </w:rPr>
            </w:pPr>
            <w:r>
              <w:rPr>
                <w:rFonts w:hint="eastAsia" w:ascii="仿宋_GB2312" w:hAnsi="宋体" w:eastAsia="仿宋_GB2312"/>
              </w:rPr>
              <w:t>土木工程、地质。</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驾驶模拟器，线形检测车，生物反馈仪，多功能坡度尺，摆式仪，水准仪，全站仪，交调仪，照度计，无损探伤检测仪，岩体三维压力检测仪。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95" w:hRule="atLeast"/>
          <w:jc w:val="center"/>
        </w:trPr>
        <w:tc>
          <w:tcPr>
            <w:tcW w:w="3001"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港口码头</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w:t>
            </w:r>
            <w:r>
              <w:rPr>
                <w:rFonts w:ascii="仿宋_GB2312" w:hAnsi="宋体" w:eastAsia="仿宋_GB2312"/>
              </w:rPr>
              <w:t xml:space="preserve"> </w:t>
            </w:r>
            <w:r>
              <w:rPr>
                <w:rFonts w:hint="eastAsia" w:ascii="仿宋_GB2312" w:hAnsi="宋体" w:eastAsia="仿宋_GB2312"/>
              </w:rPr>
              <w:t>、机械、</w:t>
            </w:r>
          </w:p>
          <w:p>
            <w:pPr>
              <w:jc w:val="center"/>
              <w:rPr>
                <w:rFonts w:hint="eastAsia" w:ascii="仿宋_GB2312" w:hAnsi="宋体" w:eastAsia="仿宋_GB2312" w:cs="Arial Unicode MS"/>
                <w:sz w:val="24"/>
              </w:rPr>
            </w:pPr>
            <w:r>
              <w:rPr>
                <w:rFonts w:hint="eastAsia" w:ascii="仿宋_GB2312" w:hAnsi="宋体" w:eastAsia="仿宋_GB2312"/>
              </w:rPr>
              <w:t>电气、建筑。</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火灾、爆炸、扩散定量风险计算分析软件，温、湿度仪，照度计，接地电阻仪，便携式有毒、有害可燃气体检测报警仪。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9" w:hRule="atLeast"/>
          <w:jc w:val="center"/>
        </w:trPr>
        <w:tc>
          <w:tcPr>
            <w:tcW w:w="3001" w:type="dxa"/>
            <w:tcMar>
              <w:top w:w="11" w:type="dxa"/>
              <w:left w:w="11" w:type="dxa"/>
              <w:bottom w:w="0" w:type="dxa"/>
              <w:right w:w="11" w:type="dxa"/>
            </w:tcMar>
            <w:vAlign w:val="center"/>
          </w:tcPr>
          <w:p>
            <w:pPr>
              <w:jc w:val="center"/>
              <w:rPr>
                <w:rFonts w:ascii="仿宋_GB2312" w:hAnsi="宋体" w:eastAsia="仿宋_GB2312" w:cs="Arial Unicode MS"/>
                <w:b/>
                <w:bCs/>
                <w:sz w:val="24"/>
              </w:rPr>
            </w:pPr>
            <w:r>
              <w:rPr>
                <w:rFonts w:hint="eastAsia" w:ascii="仿宋_GB2312" w:hAnsi="宋体" w:eastAsia="仿宋_GB2312"/>
                <w:b/>
                <w:bCs/>
              </w:rPr>
              <w:t>机械设备电器制造业</w:t>
            </w:r>
          </w:p>
        </w:tc>
        <w:tc>
          <w:tcPr>
            <w:tcW w:w="1941" w:type="dxa"/>
            <w:tcMar>
              <w:top w:w="11" w:type="dxa"/>
              <w:left w:w="11" w:type="dxa"/>
              <w:bottom w:w="0" w:type="dxa"/>
              <w:right w:w="11" w:type="dxa"/>
            </w:tcMar>
            <w:vAlign w:val="center"/>
          </w:tcPr>
          <w:p>
            <w:pPr>
              <w:jc w:val="center"/>
              <w:rPr>
                <w:rFonts w:hint="eastAsia" w:ascii="仿宋_GB2312" w:hAnsi="宋体" w:eastAsia="仿宋_GB2312"/>
              </w:rPr>
            </w:pPr>
            <w:r>
              <w:rPr>
                <w:rFonts w:hint="eastAsia" w:ascii="仿宋_GB2312" w:hAnsi="宋体" w:eastAsia="仿宋_GB2312"/>
              </w:rPr>
              <w:t>安全、机械、</w:t>
            </w:r>
          </w:p>
          <w:p>
            <w:pPr>
              <w:jc w:val="center"/>
              <w:rPr>
                <w:rFonts w:ascii="仿宋_GB2312" w:hAnsi="宋体" w:eastAsia="仿宋_GB2312" w:cs="Arial Unicode MS"/>
                <w:sz w:val="24"/>
              </w:rPr>
            </w:pPr>
            <w:r>
              <w:rPr>
                <w:rFonts w:hint="eastAsia" w:ascii="仿宋_GB2312" w:hAnsi="宋体" w:eastAsia="仿宋_GB2312"/>
              </w:rPr>
              <w:t>电气、铸造。</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除通用设备外，可根据评价工作实际需要配备相关装备。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79" w:hRule="atLeast"/>
          <w:jc w:val="center"/>
        </w:trPr>
        <w:tc>
          <w:tcPr>
            <w:tcW w:w="3001" w:type="dxa"/>
            <w:tcMar>
              <w:top w:w="11" w:type="dxa"/>
              <w:left w:w="11" w:type="dxa"/>
              <w:bottom w:w="0" w:type="dxa"/>
              <w:right w:w="11" w:type="dxa"/>
            </w:tcMar>
            <w:vAlign w:val="center"/>
          </w:tcPr>
          <w:p>
            <w:pPr>
              <w:jc w:val="center"/>
              <w:rPr>
                <w:rFonts w:hint="eastAsia" w:ascii="仿宋_GB2312" w:hAnsi="宋体" w:eastAsia="仿宋_GB2312"/>
                <w:b/>
                <w:bCs/>
              </w:rPr>
            </w:pPr>
            <w:r>
              <w:rPr>
                <w:rFonts w:hint="eastAsia" w:ascii="仿宋_GB2312" w:hAnsi="宋体" w:eastAsia="仿宋_GB2312"/>
                <w:b/>
                <w:bCs/>
              </w:rPr>
              <w:t>轻工、纺织、</w:t>
            </w:r>
          </w:p>
          <w:p>
            <w:pPr>
              <w:jc w:val="center"/>
              <w:rPr>
                <w:rFonts w:ascii="仿宋_GB2312" w:hAnsi="宋体" w:eastAsia="仿宋_GB2312" w:cs="Arial Unicode MS"/>
                <w:b/>
                <w:bCs/>
                <w:sz w:val="24"/>
              </w:rPr>
            </w:pPr>
            <w:r>
              <w:rPr>
                <w:rFonts w:hint="eastAsia" w:ascii="仿宋_GB2312" w:hAnsi="宋体" w:eastAsia="仿宋_GB2312"/>
                <w:b/>
                <w:bCs/>
              </w:rPr>
              <w:t>烟草加工制造业</w:t>
            </w:r>
          </w:p>
        </w:tc>
        <w:tc>
          <w:tcPr>
            <w:tcW w:w="1941" w:type="dxa"/>
            <w:tcMar>
              <w:top w:w="11" w:type="dxa"/>
              <w:left w:w="11" w:type="dxa"/>
              <w:bottom w:w="0" w:type="dxa"/>
              <w:right w:w="11" w:type="dxa"/>
            </w:tcMar>
            <w:vAlign w:val="center"/>
          </w:tcPr>
          <w:p>
            <w:pPr>
              <w:jc w:val="center"/>
              <w:rPr>
                <w:rFonts w:hint="eastAsia" w:ascii="仿宋_GB2312" w:hAnsi="宋体" w:eastAsia="仿宋_GB2312" w:cs="Arial Unicode MS"/>
                <w:szCs w:val="21"/>
              </w:rPr>
            </w:pPr>
            <w:r>
              <w:rPr>
                <w:rFonts w:hint="eastAsia" w:ascii="仿宋_GB2312" w:hAnsi="宋体" w:eastAsia="仿宋_GB2312"/>
              </w:rPr>
              <w:t>安全、</w:t>
            </w:r>
            <w:r>
              <w:rPr>
                <w:rFonts w:hint="eastAsia" w:ascii="仿宋_GB2312" w:hAnsi="宋体" w:eastAsia="仿宋_GB2312" w:cs="Arial Unicode MS"/>
                <w:szCs w:val="21"/>
              </w:rPr>
              <w:t>机械、</w:t>
            </w:r>
          </w:p>
          <w:p>
            <w:pPr>
              <w:jc w:val="center"/>
              <w:rPr>
                <w:rFonts w:ascii="仿宋_GB2312" w:hAnsi="宋体" w:eastAsia="仿宋_GB2312" w:cs="Arial Unicode MS"/>
                <w:sz w:val="24"/>
              </w:rPr>
            </w:pPr>
            <w:r>
              <w:rPr>
                <w:rFonts w:hint="eastAsia" w:ascii="仿宋_GB2312" w:hAnsi="宋体" w:eastAsia="仿宋_GB2312"/>
              </w:rPr>
              <w:t>电气、化工。</w:t>
            </w:r>
          </w:p>
        </w:tc>
        <w:tc>
          <w:tcPr>
            <w:tcW w:w="4488" w:type="dxa"/>
            <w:tcMar>
              <w:top w:w="11" w:type="dxa"/>
              <w:left w:w="11" w:type="dxa"/>
              <w:bottom w:w="0" w:type="dxa"/>
              <w:right w:w="11" w:type="dxa"/>
            </w:tcMar>
            <w:vAlign w:val="center"/>
          </w:tcPr>
          <w:p>
            <w:pPr>
              <w:rPr>
                <w:rFonts w:ascii="仿宋_GB2312" w:hAnsi="宋体" w:eastAsia="仿宋_GB2312" w:cs="Arial Unicode MS"/>
                <w:sz w:val="24"/>
              </w:rPr>
            </w:pPr>
            <w:r>
              <w:rPr>
                <w:rFonts w:hint="eastAsia" w:ascii="仿宋_GB2312" w:hAnsi="宋体" w:eastAsia="仿宋_GB2312"/>
              </w:rPr>
              <w:t>除通用设备外，可根据评价工作实际需要配备相关装备。</w:t>
            </w:r>
          </w:p>
        </w:tc>
      </w:tr>
    </w:tbl>
    <w:p>
      <w:pPr>
        <w:ind w:left="1200" w:hanging="1200" w:hangingChars="400"/>
        <w:rPr>
          <w:rFonts w:hint="eastAsia" w:ascii="仿宋_GB2312" w:eastAsia="仿宋_GB2312"/>
          <w:b/>
          <w:sz w:val="28"/>
          <w:szCs w:val="28"/>
        </w:rPr>
      </w:pPr>
      <w:r>
        <w:rPr>
          <w:rFonts w:hint="eastAsia" w:ascii="黑体" w:hAnsi="宋体" w:eastAsia="黑体"/>
          <w:bCs/>
          <w:sz w:val="30"/>
          <w:szCs w:val="30"/>
        </w:rPr>
        <w:t>其他类：</w:t>
      </w:r>
      <w:r>
        <w:rPr>
          <w:rFonts w:hint="eastAsia" w:ascii="仿宋_GB2312" w:hAnsi="宋体" w:eastAsia="仿宋_GB2312"/>
          <w:b/>
          <w:sz w:val="28"/>
          <w:szCs w:val="28"/>
        </w:rPr>
        <w:t>可根据安全生产实际工作需要，双方协商确定，开展安全评价活动。</w:t>
      </w:r>
    </w:p>
    <w:p>
      <w:pPr>
        <w:rPr>
          <w:rFonts w:hint="eastAsia" w:ascii="宋体" w:hAnsi="宋体"/>
          <w:b/>
          <w:sz w:val="24"/>
        </w:rPr>
      </w:pPr>
      <w:r>
        <w:rPr>
          <w:rFonts w:hint="eastAsia" w:ascii="宋体" w:hAnsi="宋体"/>
          <w:b/>
          <w:sz w:val="24"/>
        </w:rPr>
        <w:t>备注：</w:t>
      </w:r>
    </w:p>
    <w:p>
      <w:pPr>
        <w:ind w:firstLine="480" w:firstLineChars="200"/>
        <w:rPr>
          <w:rFonts w:hint="eastAsia" w:ascii="仿宋_GB2312" w:hAnsi="宋体" w:eastAsia="仿宋_GB2312"/>
          <w:sz w:val="24"/>
        </w:rPr>
      </w:pPr>
      <w:r>
        <w:rPr>
          <w:rFonts w:hint="eastAsia" w:ascii="仿宋_GB2312" w:hAnsi="宋体" w:eastAsia="仿宋_GB2312"/>
          <w:sz w:val="24"/>
        </w:rPr>
        <w:t>1．</w:t>
      </w:r>
      <w:r>
        <w:rPr>
          <w:rFonts w:ascii="仿宋_GB2312" w:hAnsi="宋体" w:eastAsia="仿宋_GB2312"/>
          <w:sz w:val="24"/>
        </w:rPr>
        <w:t>通用设备：计算机、打印机、传真机、复印机、扫描仪、照相机、摄像机、</w:t>
      </w:r>
      <w:r>
        <w:rPr>
          <w:rFonts w:hint="eastAsia" w:ascii="仿宋_GB2312" w:hAnsi="宋体" w:eastAsia="仿宋_GB2312"/>
          <w:sz w:val="24"/>
        </w:rPr>
        <w:t>投影仪、</w:t>
      </w:r>
      <w:r>
        <w:rPr>
          <w:rFonts w:ascii="仿宋_GB2312" w:hAnsi="宋体" w:eastAsia="仿宋_GB2312"/>
          <w:sz w:val="24"/>
        </w:rPr>
        <w:t>碎纸机、录音</w:t>
      </w:r>
      <w:r>
        <w:rPr>
          <w:rFonts w:hint="eastAsia" w:ascii="仿宋_GB2312" w:hAnsi="宋体" w:eastAsia="仿宋_GB2312"/>
          <w:sz w:val="24"/>
        </w:rPr>
        <w:t>设备</w:t>
      </w:r>
      <w:r>
        <w:rPr>
          <w:rFonts w:ascii="仿宋_GB2312" w:hAnsi="宋体" w:eastAsia="仿宋_GB2312"/>
          <w:sz w:val="24"/>
        </w:rPr>
        <w:t>、对讲机、GPS定位仪、激光测距仪、个体防护用品、</w:t>
      </w:r>
      <w:r>
        <w:rPr>
          <w:rFonts w:hint="eastAsia" w:ascii="仿宋_GB2312" w:hAnsi="宋体" w:eastAsia="仿宋_GB2312"/>
          <w:sz w:val="24"/>
        </w:rPr>
        <w:t>交通工具</w:t>
      </w:r>
      <w:r>
        <w:rPr>
          <w:rFonts w:ascii="仿宋_GB2312" w:hAnsi="宋体" w:eastAsia="仿宋_GB2312"/>
          <w:sz w:val="24"/>
        </w:rPr>
        <w:t>等。</w:t>
      </w:r>
    </w:p>
    <w:p>
      <w:pPr>
        <w:ind w:firstLine="480" w:firstLineChars="200"/>
        <w:rPr>
          <w:rFonts w:hint="eastAsia" w:ascii="仿宋_GB2312" w:hAnsi="宋体" w:eastAsia="仿宋_GB2312"/>
          <w:sz w:val="24"/>
        </w:rPr>
      </w:pPr>
      <w:r>
        <w:rPr>
          <w:rFonts w:hint="eastAsia" w:ascii="仿宋_GB2312" w:hAnsi="宋体" w:eastAsia="仿宋_GB2312"/>
          <w:sz w:val="24"/>
        </w:rPr>
        <w:t>2．</w:t>
      </w:r>
      <w:r>
        <w:rPr>
          <w:rFonts w:ascii="仿宋_GB2312" w:hAnsi="宋体" w:eastAsia="仿宋_GB2312"/>
          <w:sz w:val="24"/>
        </w:rPr>
        <w:t>办公条件：甲级</w:t>
      </w:r>
      <w:r>
        <w:rPr>
          <w:rFonts w:hint="eastAsia" w:ascii="仿宋_GB2312" w:hAnsi="宋体" w:eastAsia="仿宋_GB2312"/>
          <w:sz w:val="24"/>
        </w:rPr>
        <w:t>资质</w:t>
      </w:r>
      <w:r>
        <w:rPr>
          <w:rFonts w:ascii="仿宋_GB2312" w:hAnsi="宋体" w:eastAsia="仿宋_GB2312"/>
          <w:sz w:val="24"/>
        </w:rPr>
        <w:t>机构</w:t>
      </w:r>
      <w:r>
        <w:rPr>
          <w:rFonts w:hint="eastAsia" w:ascii="仿宋_GB2312" w:hAnsi="宋体" w:eastAsia="仿宋_GB2312"/>
          <w:sz w:val="24"/>
        </w:rPr>
        <w:t>不少于400</w:t>
      </w:r>
      <w:r>
        <w:rPr>
          <w:rFonts w:ascii="仿宋_GB2312" w:hAnsi="宋体" w:eastAsia="仿宋_GB2312"/>
          <w:sz w:val="24"/>
        </w:rPr>
        <w:t>平方米，其中</w:t>
      </w:r>
      <w:r>
        <w:rPr>
          <w:rFonts w:hint="eastAsia" w:ascii="仿宋_GB2312" w:hAnsi="宋体" w:eastAsia="仿宋_GB2312"/>
          <w:sz w:val="24"/>
        </w:rPr>
        <w:t>：</w:t>
      </w:r>
      <w:r>
        <w:rPr>
          <w:rFonts w:ascii="仿宋_GB2312" w:hAnsi="宋体" w:eastAsia="仿宋_GB2312"/>
          <w:sz w:val="24"/>
        </w:rPr>
        <w:t>档案室面积</w:t>
      </w:r>
      <w:r>
        <w:rPr>
          <w:rFonts w:hint="eastAsia" w:ascii="仿宋_GB2312" w:hAnsi="宋体" w:eastAsia="仿宋_GB2312"/>
          <w:sz w:val="24"/>
        </w:rPr>
        <w:t>不少于</w:t>
      </w:r>
      <w:r>
        <w:rPr>
          <w:rFonts w:ascii="仿宋_GB2312" w:hAnsi="宋体" w:eastAsia="仿宋_GB2312"/>
          <w:sz w:val="24"/>
        </w:rPr>
        <w:t>50平方米；乙级</w:t>
      </w:r>
      <w:r>
        <w:rPr>
          <w:rFonts w:hint="eastAsia" w:ascii="仿宋_GB2312" w:hAnsi="宋体" w:eastAsia="仿宋_GB2312"/>
          <w:sz w:val="24"/>
        </w:rPr>
        <w:t>资质</w:t>
      </w:r>
      <w:r>
        <w:rPr>
          <w:rFonts w:ascii="仿宋_GB2312" w:hAnsi="宋体" w:eastAsia="仿宋_GB2312"/>
          <w:sz w:val="24"/>
        </w:rPr>
        <w:t>机构</w:t>
      </w:r>
      <w:r>
        <w:rPr>
          <w:rFonts w:hint="eastAsia" w:ascii="仿宋_GB2312" w:hAnsi="宋体" w:eastAsia="仿宋_GB2312"/>
          <w:sz w:val="24"/>
        </w:rPr>
        <w:t>不少于</w:t>
      </w:r>
      <w:r>
        <w:rPr>
          <w:rFonts w:ascii="仿宋_GB2312" w:hAnsi="宋体" w:eastAsia="仿宋_GB2312"/>
          <w:sz w:val="24"/>
        </w:rPr>
        <w:t>250平方米，其中</w:t>
      </w:r>
      <w:r>
        <w:rPr>
          <w:rFonts w:hint="eastAsia" w:ascii="仿宋_GB2312" w:hAnsi="宋体" w:eastAsia="仿宋_GB2312"/>
          <w:sz w:val="24"/>
        </w:rPr>
        <w:t>：</w:t>
      </w:r>
      <w:r>
        <w:rPr>
          <w:rFonts w:ascii="仿宋_GB2312" w:hAnsi="宋体" w:eastAsia="仿宋_GB2312"/>
          <w:sz w:val="24"/>
        </w:rPr>
        <w:t>档案室面积</w:t>
      </w:r>
      <w:r>
        <w:rPr>
          <w:rFonts w:hint="eastAsia" w:ascii="仿宋_GB2312" w:hAnsi="宋体" w:eastAsia="仿宋_GB2312"/>
          <w:sz w:val="24"/>
        </w:rPr>
        <w:t>不少于30</w:t>
      </w:r>
      <w:r>
        <w:rPr>
          <w:rFonts w:ascii="仿宋_GB2312" w:hAnsi="宋体" w:eastAsia="仿宋_GB2312"/>
          <w:sz w:val="24"/>
        </w:rPr>
        <w:t>平方米。</w:t>
      </w:r>
    </w:p>
    <w:p>
      <w:pPr>
        <w:ind w:firstLine="480" w:firstLineChars="200"/>
        <w:rPr>
          <w:rFonts w:hint="eastAsia" w:ascii="仿宋_GB2312" w:hAnsi="宋体" w:eastAsia="仿宋_GB2312"/>
          <w:szCs w:val="21"/>
        </w:rPr>
      </w:pPr>
      <w:r>
        <w:rPr>
          <w:rFonts w:hint="eastAsia" w:ascii="仿宋_GB2312" w:hAnsi="宋体" w:eastAsia="仿宋_GB2312" w:cs="Arial Unicode MS"/>
          <w:sz w:val="24"/>
        </w:rPr>
        <w:t>3．专业能力可通过专职安全评价师学历证书、职称证书、学术专著、科研论文、科技发明、科技进步奖等从业经历证明材料。</w:t>
      </w:r>
    </w:p>
    <w:p/>
    <w:p/>
    <w:p>
      <w:pPr>
        <w:spacing w:line="360" w:lineRule="auto"/>
        <w:rPr>
          <w:rFonts w:hint="eastAsia" w:eastAsia="仿宋_GB2312"/>
          <w:sz w:val="30"/>
        </w:rPr>
      </w:pPr>
      <w:r>
        <w:rPr>
          <w:rFonts w:hint="eastAsia" w:eastAsia="仿宋_GB2312"/>
          <w:sz w:val="30"/>
        </w:rPr>
        <w:t>附件2</w:t>
      </w:r>
    </w:p>
    <w:p>
      <w:pPr>
        <w:jc w:val="center"/>
        <w:rPr>
          <w:rFonts w:hint="eastAsia" w:ascii="黑体" w:hAnsi="华文中宋" w:eastAsia="黑体"/>
          <w:b/>
          <w:bCs/>
          <w:sz w:val="36"/>
        </w:rPr>
      </w:pPr>
      <w:r>
        <w:rPr>
          <w:rFonts w:hint="eastAsia" w:ascii="黑体" w:hAnsi="华文中宋" w:eastAsia="黑体"/>
          <w:b/>
          <w:bCs/>
          <w:sz w:val="36"/>
        </w:rPr>
        <w:t>乙级资质安全评价机构审批备案表</w:t>
      </w:r>
    </w:p>
    <w:tbl>
      <w:tblPr>
        <w:tblStyle w:val="6"/>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8"/>
        <w:gridCol w:w="1470"/>
        <w:gridCol w:w="151"/>
        <w:gridCol w:w="584"/>
        <w:gridCol w:w="695"/>
        <w:gridCol w:w="427"/>
        <w:gridCol w:w="347"/>
        <w:gridCol w:w="105"/>
        <w:gridCol w:w="211"/>
        <w:gridCol w:w="190"/>
        <w:gridCol w:w="544"/>
        <w:gridCol w:w="309"/>
        <w:gridCol w:w="112"/>
        <w:gridCol w:w="104"/>
        <w:gridCol w:w="211"/>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trPr>
        <w:tc>
          <w:tcPr>
            <w:tcW w:w="1788" w:type="dxa"/>
            <w:vAlign w:val="center"/>
          </w:tcPr>
          <w:p>
            <w:pPr>
              <w:jc w:val="center"/>
              <w:rPr>
                <w:rFonts w:hint="eastAsia"/>
                <w:sz w:val="24"/>
              </w:rPr>
            </w:pPr>
            <w:r>
              <w:rPr>
                <w:rFonts w:hint="eastAsia"/>
                <w:sz w:val="24"/>
              </w:rPr>
              <w:t>机构名称</w:t>
            </w:r>
          </w:p>
        </w:tc>
        <w:tc>
          <w:tcPr>
            <w:tcW w:w="7140" w:type="dxa"/>
            <w:gridSpan w:val="15"/>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 w:hRule="atLeast"/>
        </w:trPr>
        <w:tc>
          <w:tcPr>
            <w:tcW w:w="1788" w:type="dxa"/>
            <w:vAlign w:val="center"/>
          </w:tcPr>
          <w:p>
            <w:pPr>
              <w:jc w:val="center"/>
              <w:rPr>
                <w:rFonts w:hint="eastAsia"/>
                <w:sz w:val="24"/>
              </w:rPr>
            </w:pPr>
            <w:r>
              <w:rPr>
                <w:rFonts w:hint="eastAsia"/>
                <w:sz w:val="24"/>
              </w:rPr>
              <w:t>资质证书编号</w:t>
            </w:r>
          </w:p>
        </w:tc>
        <w:tc>
          <w:tcPr>
            <w:tcW w:w="3327" w:type="dxa"/>
            <w:gridSpan w:val="5"/>
            <w:vAlign w:val="center"/>
          </w:tcPr>
          <w:p>
            <w:pPr>
              <w:jc w:val="center"/>
              <w:rPr>
                <w:sz w:val="24"/>
              </w:rPr>
            </w:pPr>
          </w:p>
        </w:tc>
        <w:tc>
          <w:tcPr>
            <w:tcW w:w="1706" w:type="dxa"/>
            <w:gridSpan w:val="6"/>
            <w:vAlign w:val="center"/>
          </w:tcPr>
          <w:p>
            <w:pPr>
              <w:jc w:val="center"/>
              <w:rPr>
                <w:rFonts w:hint="eastAsia"/>
                <w:sz w:val="24"/>
              </w:rPr>
            </w:pPr>
            <w:r>
              <w:rPr>
                <w:rFonts w:hint="eastAsia"/>
                <w:sz w:val="24"/>
              </w:rPr>
              <w:t>资质有效期</w:t>
            </w:r>
          </w:p>
        </w:tc>
        <w:tc>
          <w:tcPr>
            <w:tcW w:w="2107" w:type="dxa"/>
            <w:gridSpan w:val="4"/>
            <w:vAlign w:val="center"/>
          </w:tcPr>
          <w:p>
            <w:pPr>
              <w:ind w:firstLine="480" w:firstLineChars="200"/>
              <w:jc w:val="center"/>
              <w:rPr>
                <w:rFonts w:hint="eastAsia"/>
                <w:sz w:val="24"/>
              </w:rPr>
            </w:pPr>
            <w:r>
              <w:rPr>
                <w:rFonts w:hint="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atLeast"/>
        </w:trPr>
        <w:tc>
          <w:tcPr>
            <w:tcW w:w="1788" w:type="dxa"/>
            <w:vAlign w:val="center"/>
          </w:tcPr>
          <w:p>
            <w:pPr>
              <w:jc w:val="center"/>
              <w:rPr>
                <w:rFonts w:hint="eastAsia"/>
                <w:sz w:val="24"/>
              </w:rPr>
            </w:pPr>
            <w:r>
              <w:rPr>
                <w:rFonts w:hint="eastAsia"/>
                <w:sz w:val="24"/>
              </w:rPr>
              <w:t>批准机关</w:t>
            </w:r>
          </w:p>
        </w:tc>
        <w:tc>
          <w:tcPr>
            <w:tcW w:w="3327" w:type="dxa"/>
            <w:gridSpan w:val="5"/>
            <w:vAlign w:val="center"/>
          </w:tcPr>
          <w:p>
            <w:pPr>
              <w:jc w:val="center"/>
              <w:rPr>
                <w:sz w:val="24"/>
              </w:rPr>
            </w:pPr>
          </w:p>
        </w:tc>
        <w:tc>
          <w:tcPr>
            <w:tcW w:w="1706" w:type="dxa"/>
            <w:gridSpan w:val="6"/>
            <w:vAlign w:val="center"/>
          </w:tcPr>
          <w:p>
            <w:pPr>
              <w:jc w:val="center"/>
              <w:rPr>
                <w:rFonts w:hint="eastAsia"/>
                <w:sz w:val="24"/>
              </w:rPr>
            </w:pPr>
            <w:r>
              <w:rPr>
                <w:rFonts w:hint="eastAsia"/>
                <w:sz w:val="24"/>
              </w:rPr>
              <w:t>批准文号</w:t>
            </w:r>
          </w:p>
        </w:tc>
        <w:tc>
          <w:tcPr>
            <w:tcW w:w="2107" w:type="dxa"/>
            <w:gridSpan w:val="4"/>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3" w:hRule="atLeast"/>
        </w:trPr>
        <w:tc>
          <w:tcPr>
            <w:tcW w:w="1788" w:type="dxa"/>
            <w:vAlign w:val="center"/>
          </w:tcPr>
          <w:p>
            <w:pPr>
              <w:jc w:val="center"/>
              <w:rPr>
                <w:rFonts w:hint="eastAsia"/>
                <w:sz w:val="24"/>
              </w:rPr>
            </w:pPr>
            <w:r>
              <w:rPr>
                <w:rFonts w:hint="eastAsia"/>
                <w:sz w:val="24"/>
              </w:rPr>
              <w:t>批准日期</w:t>
            </w:r>
          </w:p>
        </w:tc>
        <w:tc>
          <w:tcPr>
            <w:tcW w:w="3327" w:type="dxa"/>
            <w:gridSpan w:val="5"/>
            <w:vAlign w:val="center"/>
          </w:tcPr>
          <w:p>
            <w:pPr>
              <w:jc w:val="center"/>
              <w:rPr>
                <w:sz w:val="24"/>
              </w:rPr>
            </w:pPr>
          </w:p>
        </w:tc>
        <w:tc>
          <w:tcPr>
            <w:tcW w:w="1706" w:type="dxa"/>
            <w:gridSpan w:val="6"/>
            <w:vAlign w:val="center"/>
          </w:tcPr>
          <w:p>
            <w:pPr>
              <w:jc w:val="center"/>
              <w:rPr>
                <w:sz w:val="24"/>
              </w:rPr>
            </w:pPr>
          </w:p>
        </w:tc>
        <w:tc>
          <w:tcPr>
            <w:tcW w:w="2107" w:type="dxa"/>
            <w:gridSpan w:val="4"/>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38" w:hRule="atLeast"/>
        </w:trPr>
        <w:tc>
          <w:tcPr>
            <w:tcW w:w="1788" w:type="dxa"/>
            <w:tcBorders>
              <w:bottom w:val="single" w:color="auto" w:sz="4" w:space="0"/>
            </w:tcBorders>
            <w:vAlign w:val="center"/>
          </w:tcPr>
          <w:p>
            <w:pPr>
              <w:jc w:val="center"/>
              <w:rPr>
                <w:rFonts w:hint="eastAsia"/>
                <w:sz w:val="24"/>
              </w:rPr>
            </w:pPr>
            <w:r>
              <w:rPr>
                <w:rFonts w:hint="eastAsia"/>
                <w:sz w:val="24"/>
              </w:rPr>
              <w:t>安全评价</w:t>
            </w:r>
          </w:p>
          <w:p>
            <w:pPr>
              <w:jc w:val="center"/>
              <w:rPr>
                <w:rFonts w:hint="eastAsia"/>
                <w:sz w:val="24"/>
              </w:rPr>
            </w:pPr>
            <w:r>
              <w:rPr>
                <w:rFonts w:hint="eastAsia"/>
                <w:sz w:val="24"/>
              </w:rPr>
              <w:t>业务范围</w:t>
            </w:r>
          </w:p>
          <w:p>
            <w:pPr>
              <w:jc w:val="center"/>
              <w:rPr>
                <w:rFonts w:hint="eastAsia"/>
                <w:sz w:val="24"/>
              </w:rPr>
            </w:pPr>
            <w:r>
              <w:rPr>
                <w:rFonts w:hint="eastAsia"/>
                <w:sz w:val="24"/>
              </w:rPr>
              <w:t>（文字表述）</w:t>
            </w:r>
          </w:p>
        </w:tc>
        <w:tc>
          <w:tcPr>
            <w:tcW w:w="7140" w:type="dxa"/>
            <w:gridSpan w:val="15"/>
            <w:tcBorders>
              <w:bottom w:val="single" w:color="auto" w:sz="4" w:space="0"/>
            </w:tcBorders>
            <w:vAlign w:val="center"/>
          </w:tcPr>
          <w:p>
            <w:pPr>
              <w:jc w:val="center"/>
              <w:rPr>
                <w:rFonts w:hint="eastAsia"/>
                <w:sz w:val="24"/>
              </w:rPr>
            </w:pPr>
          </w:p>
          <w:p>
            <w:pPr>
              <w:jc w:val="center"/>
              <w:rPr>
                <w:rFonts w:hint="eastAsia"/>
                <w:sz w:val="24"/>
              </w:rPr>
            </w:pPr>
          </w:p>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trPr>
        <w:tc>
          <w:tcPr>
            <w:tcW w:w="1788" w:type="dxa"/>
            <w:vAlign w:val="center"/>
          </w:tcPr>
          <w:p>
            <w:pPr>
              <w:jc w:val="center"/>
              <w:rPr>
                <w:rFonts w:hint="eastAsia"/>
                <w:sz w:val="24"/>
              </w:rPr>
            </w:pPr>
            <w:r>
              <w:rPr>
                <w:rFonts w:hint="eastAsia"/>
                <w:sz w:val="24"/>
              </w:rPr>
              <w:t>技术负责人</w:t>
            </w:r>
          </w:p>
        </w:tc>
        <w:tc>
          <w:tcPr>
            <w:tcW w:w="1621" w:type="dxa"/>
            <w:gridSpan w:val="2"/>
            <w:vAlign w:val="center"/>
          </w:tcPr>
          <w:p>
            <w:pPr>
              <w:jc w:val="center"/>
              <w:rPr>
                <w:sz w:val="24"/>
              </w:rPr>
            </w:pPr>
          </w:p>
        </w:tc>
        <w:tc>
          <w:tcPr>
            <w:tcW w:w="1706" w:type="dxa"/>
            <w:gridSpan w:val="3"/>
            <w:vAlign w:val="center"/>
          </w:tcPr>
          <w:p>
            <w:pPr>
              <w:jc w:val="center"/>
              <w:rPr>
                <w:rFonts w:hint="eastAsia"/>
                <w:sz w:val="24"/>
              </w:rPr>
            </w:pPr>
            <w:r>
              <w:rPr>
                <w:rFonts w:hint="eastAsia"/>
                <w:sz w:val="24"/>
              </w:rPr>
              <w:t>过程控制</w:t>
            </w:r>
          </w:p>
          <w:p>
            <w:pPr>
              <w:jc w:val="center"/>
              <w:rPr>
                <w:rFonts w:hint="eastAsia"/>
                <w:sz w:val="24"/>
              </w:rPr>
            </w:pPr>
            <w:r>
              <w:rPr>
                <w:rFonts w:hint="eastAsia"/>
                <w:sz w:val="24"/>
              </w:rPr>
              <w:t>负责人</w:t>
            </w:r>
          </w:p>
        </w:tc>
        <w:tc>
          <w:tcPr>
            <w:tcW w:w="3813" w:type="dxa"/>
            <w:gridSpan w:val="1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trPr>
        <w:tc>
          <w:tcPr>
            <w:tcW w:w="1788" w:type="dxa"/>
            <w:vAlign w:val="center"/>
          </w:tcPr>
          <w:p>
            <w:pPr>
              <w:jc w:val="center"/>
              <w:rPr>
                <w:rFonts w:hint="eastAsia"/>
                <w:sz w:val="24"/>
              </w:rPr>
            </w:pPr>
            <w:r>
              <w:rPr>
                <w:rFonts w:hint="eastAsia"/>
                <w:sz w:val="24"/>
              </w:rPr>
              <w:t>安全评价</w:t>
            </w:r>
          </w:p>
          <w:p>
            <w:pPr>
              <w:jc w:val="center"/>
              <w:rPr>
                <w:rFonts w:hint="eastAsia"/>
                <w:sz w:val="24"/>
              </w:rPr>
            </w:pPr>
            <w:r>
              <w:rPr>
                <w:rFonts w:hint="eastAsia"/>
                <w:sz w:val="24"/>
              </w:rPr>
              <w:t>师人数</w:t>
            </w:r>
          </w:p>
        </w:tc>
        <w:tc>
          <w:tcPr>
            <w:tcW w:w="7140" w:type="dxa"/>
            <w:gridSpan w:val="15"/>
            <w:vAlign w:val="center"/>
          </w:tcPr>
          <w:p>
            <w:pPr>
              <w:jc w:val="center"/>
              <w:rPr>
                <w:sz w:val="24"/>
              </w:rPr>
            </w:pPr>
            <w:r>
              <w:rPr>
                <w:rFonts w:hint="eastAsia"/>
                <w:sz w:val="24"/>
              </w:rPr>
              <w:t>一级：    人；      二级：    人；      三级：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88" w:type="dxa"/>
            <w:vAlign w:val="center"/>
          </w:tcPr>
          <w:p>
            <w:pPr>
              <w:jc w:val="center"/>
              <w:rPr>
                <w:rFonts w:hint="eastAsia"/>
                <w:sz w:val="24"/>
              </w:rPr>
            </w:pPr>
            <w:r>
              <w:rPr>
                <w:rFonts w:hint="eastAsia"/>
                <w:sz w:val="24"/>
              </w:rPr>
              <w:t>从业人员职称</w:t>
            </w:r>
          </w:p>
        </w:tc>
        <w:tc>
          <w:tcPr>
            <w:tcW w:w="3779" w:type="dxa"/>
            <w:gridSpan w:val="7"/>
            <w:vAlign w:val="center"/>
          </w:tcPr>
          <w:p>
            <w:pPr>
              <w:jc w:val="center"/>
              <w:rPr>
                <w:rFonts w:hint="eastAsia"/>
                <w:sz w:val="24"/>
              </w:rPr>
            </w:pPr>
            <w:r>
              <w:rPr>
                <w:rFonts w:hint="eastAsia"/>
                <w:sz w:val="24"/>
              </w:rPr>
              <w:t>高级：   人；</w:t>
            </w:r>
          </w:p>
          <w:p>
            <w:pPr>
              <w:jc w:val="center"/>
              <w:rPr>
                <w:rFonts w:hint="eastAsia"/>
                <w:sz w:val="24"/>
              </w:rPr>
            </w:pPr>
            <w:r>
              <w:rPr>
                <w:rFonts w:hint="eastAsia"/>
                <w:sz w:val="24"/>
              </w:rPr>
              <w:t>中级：  人；初级：   人：</w:t>
            </w:r>
          </w:p>
        </w:tc>
        <w:tc>
          <w:tcPr>
            <w:tcW w:w="1470" w:type="dxa"/>
            <w:gridSpan w:val="6"/>
            <w:vAlign w:val="center"/>
          </w:tcPr>
          <w:p>
            <w:pPr>
              <w:jc w:val="center"/>
              <w:rPr>
                <w:rFonts w:hint="eastAsia"/>
                <w:sz w:val="24"/>
              </w:rPr>
            </w:pPr>
            <w:r>
              <w:rPr>
                <w:rFonts w:hint="eastAsia"/>
                <w:sz w:val="24"/>
              </w:rPr>
              <w:t>注册安全</w:t>
            </w:r>
          </w:p>
          <w:p>
            <w:pPr>
              <w:jc w:val="center"/>
              <w:rPr>
                <w:rFonts w:hint="eastAsia"/>
                <w:sz w:val="24"/>
              </w:rPr>
            </w:pPr>
            <w:r>
              <w:rPr>
                <w:rFonts w:hint="eastAsia"/>
                <w:sz w:val="24"/>
              </w:rPr>
              <w:t>工程师人数</w:t>
            </w:r>
          </w:p>
        </w:tc>
        <w:tc>
          <w:tcPr>
            <w:tcW w:w="1891" w:type="dxa"/>
            <w:gridSpan w:val="2"/>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88" w:type="dxa"/>
            <w:vAlign w:val="center"/>
          </w:tcPr>
          <w:p>
            <w:pPr>
              <w:jc w:val="center"/>
              <w:rPr>
                <w:rFonts w:hint="eastAsia"/>
                <w:sz w:val="24"/>
              </w:rPr>
            </w:pPr>
            <w:r>
              <w:rPr>
                <w:rFonts w:hint="eastAsia"/>
                <w:sz w:val="24"/>
              </w:rPr>
              <w:t>企业法人</w:t>
            </w:r>
          </w:p>
          <w:p>
            <w:pPr>
              <w:jc w:val="center"/>
              <w:rPr>
                <w:rFonts w:hint="eastAsia"/>
                <w:sz w:val="24"/>
              </w:rPr>
            </w:pPr>
            <w:r>
              <w:rPr>
                <w:rFonts w:hint="eastAsia"/>
                <w:sz w:val="24"/>
              </w:rPr>
              <w:t>营业执照编号</w:t>
            </w:r>
          </w:p>
        </w:tc>
        <w:tc>
          <w:tcPr>
            <w:tcW w:w="1621" w:type="dxa"/>
            <w:gridSpan w:val="2"/>
            <w:vAlign w:val="center"/>
          </w:tcPr>
          <w:p>
            <w:pPr>
              <w:jc w:val="center"/>
              <w:rPr>
                <w:sz w:val="24"/>
              </w:rPr>
            </w:pPr>
          </w:p>
        </w:tc>
        <w:tc>
          <w:tcPr>
            <w:tcW w:w="1279" w:type="dxa"/>
            <w:gridSpan w:val="2"/>
            <w:vAlign w:val="center"/>
          </w:tcPr>
          <w:p>
            <w:pPr>
              <w:jc w:val="center"/>
              <w:rPr>
                <w:sz w:val="24"/>
              </w:rPr>
            </w:pPr>
            <w:r>
              <w:rPr>
                <w:rFonts w:hint="eastAsia"/>
                <w:sz w:val="24"/>
              </w:rPr>
              <w:t>颁发日期</w:t>
            </w:r>
          </w:p>
        </w:tc>
        <w:tc>
          <w:tcPr>
            <w:tcW w:w="1280" w:type="dxa"/>
            <w:gridSpan w:val="5"/>
            <w:vAlign w:val="center"/>
          </w:tcPr>
          <w:p>
            <w:pPr>
              <w:jc w:val="center"/>
              <w:rPr>
                <w:sz w:val="24"/>
              </w:rPr>
            </w:pPr>
          </w:p>
        </w:tc>
        <w:tc>
          <w:tcPr>
            <w:tcW w:w="1280" w:type="dxa"/>
            <w:gridSpan w:val="5"/>
            <w:vAlign w:val="center"/>
          </w:tcPr>
          <w:p>
            <w:pPr>
              <w:jc w:val="center"/>
              <w:rPr>
                <w:rFonts w:hint="eastAsia"/>
                <w:sz w:val="24"/>
              </w:rPr>
            </w:pPr>
            <w:r>
              <w:rPr>
                <w:rFonts w:hint="eastAsia"/>
                <w:sz w:val="24"/>
              </w:rPr>
              <w:t>注册资金</w:t>
            </w:r>
          </w:p>
        </w:tc>
        <w:tc>
          <w:tcPr>
            <w:tcW w:w="1680" w:type="dxa"/>
            <w:vAlign w:val="top"/>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trPr>
        <w:tc>
          <w:tcPr>
            <w:tcW w:w="1788" w:type="dxa"/>
            <w:vAlign w:val="center"/>
          </w:tcPr>
          <w:p>
            <w:pPr>
              <w:jc w:val="center"/>
              <w:rPr>
                <w:rFonts w:hint="eastAsia"/>
                <w:sz w:val="24"/>
              </w:rPr>
            </w:pPr>
            <w:r>
              <w:rPr>
                <w:rFonts w:hint="eastAsia"/>
                <w:sz w:val="24"/>
              </w:rPr>
              <w:t>颁发机关</w:t>
            </w:r>
          </w:p>
        </w:tc>
        <w:tc>
          <w:tcPr>
            <w:tcW w:w="3674" w:type="dxa"/>
            <w:gridSpan w:val="6"/>
            <w:vAlign w:val="center"/>
          </w:tcPr>
          <w:p>
            <w:pPr>
              <w:jc w:val="center"/>
              <w:rPr>
                <w:sz w:val="24"/>
              </w:rPr>
            </w:pPr>
          </w:p>
        </w:tc>
        <w:tc>
          <w:tcPr>
            <w:tcW w:w="1050" w:type="dxa"/>
            <w:gridSpan w:val="4"/>
            <w:vAlign w:val="center"/>
          </w:tcPr>
          <w:p>
            <w:pPr>
              <w:jc w:val="center"/>
              <w:rPr>
                <w:rFonts w:hint="eastAsia"/>
                <w:sz w:val="24"/>
              </w:rPr>
            </w:pPr>
            <w:r>
              <w:rPr>
                <w:rFonts w:hint="eastAsia"/>
                <w:sz w:val="24"/>
              </w:rPr>
              <w:t>有效期</w:t>
            </w:r>
          </w:p>
        </w:tc>
        <w:tc>
          <w:tcPr>
            <w:tcW w:w="2416" w:type="dxa"/>
            <w:gridSpan w:val="5"/>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trPr>
        <w:tc>
          <w:tcPr>
            <w:tcW w:w="1788" w:type="dxa"/>
            <w:vAlign w:val="center"/>
          </w:tcPr>
          <w:p>
            <w:pPr>
              <w:jc w:val="center"/>
              <w:rPr>
                <w:rFonts w:hint="eastAsia"/>
                <w:sz w:val="24"/>
              </w:rPr>
            </w:pPr>
            <w:r>
              <w:rPr>
                <w:rFonts w:hint="eastAsia"/>
                <w:sz w:val="24"/>
              </w:rPr>
              <w:t>注册地址</w:t>
            </w:r>
          </w:p>
        </w:tc>
        <w:tc>
          <w:tcPr>
            <w:tcW w:w="7140" w:type="dxa"/>
            <w:gridSpan w:val="15"/>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88" w:type="dxa"/>
            <w:vAlign w:val="center"/>
          </w:tcPr>
          <w:p>
            <w:pPr>
              <w:jc w:val="center"/>
              <w:rPr>
                <w:rFonts w:hint="eastAsia"/>
                <w:sz w:val="24"/>
              </w:rPr>
            </w:pPr>
            <w:r>
              <w:rPr>
                <w:rFonts w:hint="eastAsia"/>
                <w:sz w:val="24"/>
              </w:rPr>
              <w:t>办公地址</w:t>
            </w:r>
          </w:p>
        </w:tc>
        <w:tc>
          <w:tcPr>
            <w:tcW w:w="3990" w:type="dxa"/>
            <w:gridSpan w:val="8"/>
            <w:vAlign w:val="center"/>
          </w:tcPr>
          <w:p>
            <w:pPr>
              <w:jc w:val="center"/>
              <w:rPr>
                <w:sz w:val="24"/>
              </w:rPr>
            </w:pPr>
          </w:p>
        </w:tc>
        <w:tc>
          <w:tcPr>
            <w:tcW w:w="1155" w:type="dxa"/>
            <w:gridSpan w:val="4"/>
            <w:vAlign w:val="center"/>
          </w:tcPr>
          <w:p>
            <w:pPr>
              <w:jc w:val="center"/>
              <w:rPr>
                <w:rFonts w:hint="eastAsia"/>
                <w:sz w:val="24"/>
              </w:rPr>
            </w:pPr>
            <w:r>
              <w:rPr>
                <w:rFonts w:hint="eastAsia"/>
                <w:sz w:val="24"/>
              </w:rPr>
              <w:t>邮政</w:t>
            </w:r>
          </w:p>
          <w:p>
            <w:pPr>
              <w:jc w:val="center"/>
              <w:rPr>
                <w:sz w:val="24"/>
              </w:rPr>
            </w:pPr>
            <w:r>
              <w:rPr>
                <w:rFonts w:hint="eastAsia"/>
                <w:sz w:val="24"/>
              </w:rPr>
              <w:t>编码</w:t>
            </w:r>
          </w:p>
        </w:tc>
        <w:tc>
          <w:tcPr>
            <w:tcW w:w="1995" w:type="dxa"/>
            <w:gridSpan w:val="3"/>
            <w:vAlign w:val="top"/>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88" w:type="dxa"/>
            <w:vAlign w:val="center"/>
          </w:tcPr>
          <w:p>
            <w:pPr>
              <w:jc w:val="center"/>
              <w:rPr>
                <w:rFonts w:hint="eastAsia"/>
                <w:sz w:val="24"/>
              </w:rPr>
            </w:pPr>
            <w:r>
              <w:rPr>
                <w:rFonts w:hint="eastAsia"/>
                <w:sz w:val="24"/>
              </w:rPr>
              <w:t>电  话</w:t>
            </w:r>
          </w:p>
        </w:tc>
        <w:tc>
          <w:tcPr>
            <w:tcW w:w="1470" w:type="dxa"/>
            <w:vAlign w:val="center"/>
          </w:tcPr>
          <w:p>
            <w:pPr>
              <w:jc w:val="center"/>
              <w:rPr>
                <w:sz w:val="24"/>
              </w:rPr>
            </w:pPr>
          </w:p>
        </w:tc>
        <w:tc>
          <w:tcPr>
            <w:tcW w:w="735" w:type="dxa"/>
            <w:gridSpan w:val="2"/>
            <w:vAlign w:val="center"/>
          </w:tcPr>
          <w:p>
            <w:pPr>
              <w:jc w:val="center"/>
              <w:rPr>
                <w:rFonts w:hint="eastAsia"/>
                <w:sz w:val="24"/>
              </w:rPr>
            </w:pPr>
            <w:r>
              <w:rPr>
                <w:rFonts w:hint="eastAsia"/>
                <w:sz w:val="24"/>
              </w:rPr>
              <w:t>传真</w:t>
            </w:r>
          </w:p>
        </w:tc>
        <w:tc>
          <w:tcPr>
            <w:tcW w:w="1785" w:type="dxa"/>
            <w:gridSpan w:val="5"/>
            <w:vAlign w:val="center"/>
          </w:tcPr>
          <w:p>
            <w:pPr>
              <w:jc w:val="center"/>
              <w:rPr>
                <w:sz w:val="24"/>
              </w:rPr>
            </w:pPr>
          </w:p>
        </w:tc>
        <w:tc>
          <w:tcPr>
            <w:tcW w:w="1155" w:type="dxa"/>
            <w:gridSpan w:val="4"/>
            <w:vAlign w:val="center"/>
          </w:tcPr>
          <w:p>
            <w:pPr>
              <w:jc w:val="center"/>
              <w:rPr>
                <w:rFonts w:hint="eastAsia"/>
                <w:sz w:val="24"/>
              </w:rPr>
            </w:pPr>
            <w:r>
              <w:rPr>
                <w:rFonts w:hint="eastAsia"/>
                <w:sz w:val="24"/>
              </w:rPr>
              <w:t>电子</w:t>
            </w:r>
          </w:p>
          <w:p>
            <w:pPr>
              <w:jc w:val="center"/>
              <w:rPr>
                <w:sz w:val="24"/>
              </w:rPr>
            </w:pPr>
            <w:r>
              <w:rPr>
                <w:rFonts w:hint="eastAsia"/>
                <w:sz w:val="24"/>
              </w:rPr>
              <w:t>邮箱</w:t>
            </w:r>
          </w:p>
        </w:tc>
        <w:tc>
          <w:tcPr>
            <w:tcW w:w="1995" w:type="dxa"/>
            <w:gridSpan w:val="3"/>
            <w:vAlign w:val="top"/>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88" w:type="dxa"/>
            <w:vAlign w:val="center"/>
          </w:tcPr>
          <w:p>
            <w:pPr>
              <w:jc w:val="center"/>
              <w:rPr>
                <w:rFonts w:hint="eastAsia"/>
                <w:sz w:val="24"/>
              </w:rPr>
            </w:pPr>
            <w:r>
              <w:rPr>
                <w:rFonts w:hint="eastAsia"/>
                <w:sz w:val="24"/>
              </w:rPr>
              <w:t>法定代表人</w:t>
            </w:r>
          </w:p>
        </w:tc>
        <w:tc>
          <w:tcPr>
            <w:tcW w:w="1470" w:type="dxa"/>
            <w:vAlign w:val="center"/>
          </w:tcPr>
          <w:p>
            <w:pPr>
              <w:jc w:val="center"/>
              <w:rPr>
                <w:sz w:val="24"/>
              </w:rPr>
            </w:pPr>
          </w:p>
        </w:tc>
        <w:tc>
          <w:tcPr>
            <w:tcW w:w="735" w:type="dxa"/>
            <w:gridSpan w:val="2"/>
            <w:vAlign w:val="center"/>
          </w:tcPr>
          <w:p>
            <w:pPr>
              <w:jc w:val="center"/>
              <w:rPr>
                <w:rFonts w:hint="eastAsia"/>
                <w:sz w:val="24"/>
              </w:rPr>
            </w:pPr>
            <w:r>
              <w:rPr>
                <w:rFonts w:hint="eastAsia"/>
                <w:sz w:val="24"/>
              </w:rPr>
              <w:t>电话</w:t>
            </w:r>
          </w:p>
        </w:tc>
        <w:tc>
          <w:tcPr>
            <w:tcW w:w="1785" w:type="dxa"/>
            <w:gridSpan w:val="5"/>
            <w:vAlign w:val="center"/>
          </w:tcPr>
          <w:p>
            <w:pPr>
              <w:jc w:val="center"/>
              <w:rPr>
                <w:sz w:val="24"/>
              </w:rPr>
            </w:pPr>
          </w:p>
        </w:tc>
        <w:tc>
          <w:tcPr>
            <w:tcW w:w="1155" w:type="dxa"/>
            <w:gridSpan w:val="4"/>
            <w:vAlign w:val="center"/>
          </w:tcPr>
          <w:p>
            <w:pPr>
              <w:jc w:val="center"/>
              <w:rPr>
                <w:rFonts w:hint="eastAsia"/>
                <w:sz w:val="24"/>
              </w:rPr>
            </w:pPr>
            <w:r>
              <w:rPr>
                <w:rFonts w:hint="eastAsia"/>
                <w:sz w:val="24"/>
              </w:rPr>
              <w:t>移动</w:t>
            </w:r>
          </w:p>
          <w:p>
            <w:pPr>
              <w:jc w:val="center"/>
              <w:rPr>
                <w:sz w:val="24"/>
              </w:rPr>
            </w:pPr>
            <w:r>
              <w:rPr>
                <w:rFonts w:hint="eastAsia"/>
                <w:sz w:val="24"/>
              </w:rPr>
              <w:t>电话</w:t>
            </w:r>
          </w:p>
        </w:tc>
        <w:tc>
          <w:tcPr>
            <w:tcW w:w="1995" w:type="dxa"/>
            <w:gridSpan w:val="3"/>
            <w:vAlign w:val="top"/>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88" w:type="dxa"/>
            <w:vAlign w:val="center"/>
          </w:tcPr>
          <w:p>
            <w:pPr>
              <w:jc w:val="center"/>
              <w:rPr>
                <w:rFonts w:hint="eastAsia"/>
                <w:sz w:val="24"/>
              </w:rPr>
            </w:pPr>
            <w:r>
              <w:rPr>
                <w:rFonts w:hint="eastAsia"/>
                <w:sz w:val="24"/>
              </w:rPr>
              <w:t>机构负责人</w:t>
            </w:r>
          </w:p>
        </w:tc>
        <w:tc>
          <w:tcPr>
            <w:tcW w:w="1470" w:type="dxa"/>
            <w:vAlign w:val="center"/>
          </w:tcPr>
          <w:p>
            <w:pPr>
              <w:jc w:val="center"/>
              <w:rPr>
                <w:sz w:val="24"/>
              </w:rPr>
            </w:pPr>
          </w:p>
        </w:tc>
        <w:tc>
          <w:tcPr>
            <w:tcW w:w="735" w:type="dxa"/>
            <w:gridSpan w:val="2"/>
            <w:vAlign w:val="center"/>
          </w:tcPr>
          <w:p>
            <w:pPr>
              <w:jc w:val="center"/>
              <w:rPr>
                <w:rFonts w:hint="eastAsia"/>
                <w:sz w:val="24"/>
              </w:rPr>
            </w:pPr>
            <w:r>
              <w:rPr>
                <w:rFonts w:hint="eastAsia"/>
                <w:sz w:val="24"/>
              </w:rPr>
              <w:t>电话</w:t>
            </w:r>
          </w:p>
        </w:tc>
        <w:tc>
          <w:tcPr>
            <w:tcW w:w="1785" w:type="dxa"/>
            <w:gridSpan w:val="5"/>
            <w:vAlign w:val="center"/>
          </w:tcPr>
          <w:p>
            <w:pPr>
              <w:jc w:val="center"/>
              <w:rPr>
                <w:sz w:val="24"/>
              </w:rPr>
            </w:pPr>
          </w:p>
        </w:tc>
        <w:tc>
          <w:tcPr>
            <w:tcW w:w="1155" w:type="dxa"/>
            <w:gridSpan w:val="4"/>
            <w:vAlign w:val="center"/>
          </w:tcPr>
          <w:p>
            <w:pPr>
              <w:jc w:val="center"/>
              <w:rPr>
                <w:rFonts w:hint="eastAsia"/>
                <w:sz w:val="24"/>
              </w:rPr>
            </w:pPr>
            <w:r>
              <w:rPr>
                <w:rFonts w:hint="eastAsia"/>
                <w:sz w:val="24"/>
              </w:rPr>
              <w:t>移动</w:t>
            </w:r>
          </w:p>
          <w:p>
            <w:pPr>
              <w:jc w:val="center"/>
              <w:rPr>
                <w:sz w:val="24"/>
              </w:rPr>
            </w:pPr>
            <w:r>
              <w:rPr>
                <w:rFonts w:hint="eastAsia"/>
                <w:sz w:val="24"/>
              </w:rPr>
              <w:t>电话</w:t>
            </w:r>
          </w:p>
        </w:tc>
        <w:tc>
          <w:tcPr>
            <w:tcW w:w="1995" w:type="dxa"/>
            <w:gridSpan w:val="3"/>
            <w:vAlign w:val="top"/>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88" w:type="dxa"/>
            <w:vAlign w:val="center"/>
          </w:tcPr>
          <w:p>
            <w:pPr>
              <w:jc w:val="center"/>
              <w:rPr>
                <w:sz w:val="24"/>
              </w:rPr>
            </w:pPr>
            <w:r>
              <w:rPr>
                <w:rFonts w:hint="eastAsia"/>
                <w:sz w:val="24"/>
              </w:rPr>
              <w:t>机构联系人</w:t>
            </w:r>
          </w:p>
        </w:tc>
        <w:tc>
          <w:tcPr>
            <w:tcW w:w="1470" w:type="dxa"/>
            <w:vAlign w:val="center"/>
          </w:tcPr>
          <w:p>
            <w:pPr>
              <w:jc w:val="center"/>
              <w:rPr>
                <w:sz w:val="24"/>
              </w:rPr>
            </w:pPr>
          </w:p>
        </w:tc>
        <w:tc>
          <w:tcPr>
            <w:tcW w:w="735" w:type="dxa"/>
            <w:gridSpan w:val="2"/>
            <w:vAlign w:val="center"/>
          </w:tcPr>
          <w:p>
            <w:pPr>
              <w:jc w:val="center"/>
              <w:rPr>
                <w:sz w:val="24"/>
              </w:rPr>
            </w:pPr>
            <w:r>
              <w:rPr>
                <w:rFonts w:hint="eastAsia"/>
                <w:sz w:val="24"/>
              </w:rPr>
              <w:t>电话</w:t>
            </w:r>
          </w:p>
        </w:tc>
        <w:tc>
          <w:tcPr>
            <w:tcW w:w="1785" w:type="dxa"/>
            <w:gridSpan w:val="5"/>
            <w:vAlign w:val="center"/>
          </w:tcPr>
          <w:p>
            <w:pPr>
              <w:jc w:val="center"/>
              <w:rPr>
                <w:sz w:val="24"/>
              </w:rPr>
            </w:pPr>
          </w:p>
        </w:tc>
        <w:tc>
          <w:tcPr>
            <w:tcW w:w="1155" w:type="dxa"/>
            <w:gridSpan w:val="4"/>
            <w:vAlign w:val="center"/>
          </w:tcPr>
          <w:p>
            <w:pPr>
              <w:jc w:val="center"/>
              <w:rPr>
                <w:rFonts w:hint="eastAsia"/>
                <w:sz w:val="24"/>
              </w:rPr>
            </w:pPr>
            <w:r>
              <w:rPr>
                <w:rFonts w:hint="eastAsia"/>
                <w:sz w:val="24"/>
              </w:rPr>
              <w:t>移动</w:t>
            </w:r>
          </w:p>
          <w:p>
            <w:pPr>
              <w:jc w:val="center"/>
              <w:rPr>
                <w:sz w:val="24"/>
              </w:rPr>
            </w:pPr>
            <w:r>
              <w:rPr>
                <w:rFonts w:hint="eastAsia"/>
                <w:sz w:val="24"/>
              </w:rPr>
              <w:t>电话</w:t>
            </w:r>
          </w:p>
        </w:tc>
        <w:tc>
          <w:tcPr>
            <w:tcW w:w="1995" w:type="dxa"/>
            <w:gridSpan w:val="3"/>
            <w:vAlign w:val="top"/>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0" w:hRule="atLeast"/>
        </w:trPr>
        <w:tc>
          <w:tcPr>
            <w:tcW w:w="8928" w:type="dxa"/>
            <w:gridSpan w:val="16"/>
            <w:vAlign w:val="center"/>
          </w:tcPr>
          <w:p>
            <w:pPr>
              <w:rPr>
                <w:sz w:val="24"/>
              </w:rPr>
            </w:pPr>
            <w:r>
              <w:rPr>
                <w:rFonts w:hint="eastAsia"/>
                <w:sz w:val="24"/>
              </w:rPr>
              <w:t>备注：</w:t>
            </w:r>
          </w:p>
        </w:tc>
      </w:tr>
    </w:tbl>
    <w:p>
      <w:pPr>
        <w:ind w:left="239" w:leftChars="114" w:firstLine="5280" w:firstLineChars="2200"/>
        <w:rPr>
          <w:rFonts w:hint="eastAsia" w:eastAsia="仿宋_GB2312"/>
          <w:sz w:val="24"/>
        </w:rPr>
      </w:pPr>
    </w:p>
    <w:p>
      <w:pPr>
        <w:ind w:left="239" w:leftChars="114" w:firstLine="5280" w:firstLineChars="2200"/>
        <w:rPr>
          <w:rFonts w:hint="eastAsia" w:eastAsia="仿宋_GB2312"/>
          <w:sz w:val="24"/>
        </w:rPr>
      </w:pPr>
    </w:p>
    <w:p>
      <w:pPr>
        <w:ind w:left="239" w:leftChars="114" w:firstLine="6000" w:firstLineChars="2500"/>
        <w:rPr>
          <w:rFonts w:hint="eastAsia" w:eastAsia="仿宋_GB2312"/>
          <w:sz w:val="24"/>
        </w:rPr>
      </w:pPr>
      <w:r>
        <w:rPr>
          <w:rFonts w:hint="eastAsia" w:eastAsia="仿宋_GB2312"/>
          <w:sz w:val="24"/>
        </w:rPr>
        <w:t xml:space="preserve">审批机关（盖章）          </w:t>
      </w:r>
    </w:p>
    <w:p>
      <w:pPr>
        <w:ind w:left="239" w:leftChars="114" w:firstLine="3360" w:firstLineChars="1400"/>
        <w:rPr>
          <w:rFonts w:hint="eastAsia" w:eastAsia="仿宋_GB2312"/>
          <w:sz w:val="24"/>
        </w:rPr>
      </w:pPr>
      <w:r>
        <w:rPr>
          <w:rFonts w:hint="eastAsia" w:eastAsia="仿宋_GB2312"/>
          <w:sz w:val="24"/>
        </w:rPr>
        <w:t xml:space="preserve">                       年   月   日</w:t>
      </w:r>
    </w:p>
    <w:p>
      <w:pPr>
        <w:rPr>
          <w:rFonts w:hint="eastAsia" w:eastAsia="仿宋_GB2312"/>
          <w:sz w:val="30"/>
          <w:szCs w:val="44"/>
        </w:rPr>
      </w:pPr>
      <w:r>
        <w:rPr>
          <w:rFonts w:hint="eastAsia" w:eastAsia="仿宋_GB2312"/>
          <w:sz w:val="30"/>
          <w:szCs w:val="44"/>
        </w:rPr>
        <w:t>附件3</w:t>
      </w:r>
    </w:p>
    <w:p>
      <w:pPr>
        <w:jc w:val="center"/>
        <w:rPr>
          <w:rFonts w:hint="eastAsia" w:ascii="黑体" w:hAnsi="华文中宋" w:eastAsia="黑体"/>
          <w:b/>
          <w:bCs/>
          <w:sz w:val="36"/>
          <w:szCs w:val="44"/>
        </w:rPr>
      </w:pPr>
      <w:r>
        <w:rPr>
          <w:rFonts w:hint="eastAsia" w:ascii="黑体" w:hAnsi="华文中宋" w:eastAsia="黑体"/>
          <w:b/>
          <w:bCs/>
          <w:sz w:val="36"/>
          <w:szCs w:val="44"/>
        </w:rPr>
        <w:t>甲级资质安全评价机构</w:t>
      </w:r>
    </w:p>
    <w:p>
      <w:pPr>
        <w:spacing w:line="520" w:lineRule="exact"/>
        <w:jc w:val="center"/>
        <w:rPr>
          <w:rFonts w:hint="eastAsia" w:ascii="黑体" w:hAnsi="华文中宋" w:eastAsia="黑体"/>
          <w:b/>
          <w:bCs/>
          <w:sz w:val="36"/>
          <w:szCs w:val="44"/>
        </w:rPr>
      </w:pPr>
      <w:r>
        <w:rPr>
          <w:rFonts w:hint="eastAsia" w:ascii="黑体" w:hAnsi="华文中宋" w:eastAsia="黑体"/>
          <w:b/>
          <w:bCs/>
          <w:sz w:val="36"/>
          <w:szCs w:val="44"/>
        </w:rPr>
        <w:t>跨省（自治区、直辖市）开展评价工作报告表</w:t>
      </w:r>
    </w:p>
    <w:tbl>
      <w:tblPr>
        <w:tblStyle w:val="6"/>
        <w:tblW w:w="87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4"/>
        <w:gridCol w:w="720"/>
        <w:gridCol w:w="1080"/>
        <w:gridCol w:w="720"/>
        <w:gridCol w:w="900"/>
        <w:gridCol w:w="32"/>
        <w:gridCol w:w="328"/>
        <w:gridCol w:w="731"/>
        <w:gridCol w:w="169"/>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1994" w:type="dxa"/>
            <w:vAlign w:val="center"/>
          </w:tcPr>
          <w:p>
            <w:pPr>
              <w:jc w:val="center"/>
              <w:rPr>
                <w:rFonts w:hint="eastAsia"/>
                <w:sz w:val="24"/>
              </w:rPr>
            </w:pPr>
            <w:r>
              <w:rPr>
                <w:rFonts w:hint="eastAsia"/>
                <w:sz w:val="24"/>
              </w:rPr>
              <w:t>机构名称</w:t>
            </w:r>
          </w:p>
        </w:tc>
        <w:tc>
          <w:tcPr>
            <w:tcW w:w="6764" w:type="dxa"/>
            <w:gridSpan w:val="9"/>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1994" w:type="dxa"/>
            <w:vAlign w:val="center"/>
          </w:tcPr>
          <w:p>
            <w:pPr>
              <w:jc w:val="center"/>
              <w:rPr>
                <w:rFonts w:hint="eastAsia"/>
                <w:sz w:val="24"/>
              </w:rPr>
            </w:pPr>
            <w:r>
              <w:rPr>
                <w:rFonts w:hint="eastAsia"/>
                <w:sz w:val="24"/>
              </w:rPr>
              <w:t>资质编号</w:t>
            </w:r>
          </w:p>
        </w:tc>
        <w:tc>
          <w:tcPr>
            <w:tcW w:w="6764" w:type="dxa"/>
            <w:gridSpan w:val="9"/>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1994" w:type="dxa"/>
            <w:vAlign w:val="center"/>
          </w:tcPr>
          <w:p>
            <w:pPr>
              <w:jc w:val="center"/>
              <w:rPr>
                <w:rFonts w:hint="eastAsia"/>
                <w:sz w:val="24"/>
              </w:rPr>
            </w:pPr>
            <w:r>
              <w:rPr>
                <w:rFonts w:hint="eastAsia"/>
                <w:sz w:val="24"/>
              </w:rPr>
              <w:t>资质证书有效期</w:t>
            </w:r>
          </w:p>
        </w:tc>
        <w:tc>
          <w:tcPr>
            <w:tcW w:w="6764" w:type="dxa"/>
            <w:gridSpan w:val="9"/>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4" w:type="dxa"/>
            <w:vAlign w:val="center"/>
          </w:tcPr>
          <w:p>
            <w:pPr>
              <w:jc w:val="center"/>
              <w:rPr>
                <w:rFonts w:hint="eastAsia"/>
                <w:sz w:val="24"/>
              </w:rPr>
            </w:pPr>
            <w:r>
              <w:rPr>
                <w:rFonts w:hint="eastAsia"/>
                <w:sz w:val="24"/>
              </w:rPr>
              <w:t>业务范围</w:t>
            </w:r>
          </w:p>
          <w:p>
            <w:pPr>
              <w:jc w:val="center"/>
              <w:rPr>
                <w:rFonts w:hint="eastAsia"/>
                <w:sz w:val="24"/>
              </w:rPr>
            </w:pPr>
            <w:r>
              <w:rPr>
                <w:rFonts w:hint="eastAsia"/>
                <w:sz w:val="24"/>
              </w:rPr>
              <w:t>（填写内容）</w:t>
            </w:r>
          </w:p>
        </w:tc>
        <w:tc>
          <w:tcPr>
            <w:tcW w:w="6764" w:type="dxa"/>
            <w:gridSpan w:val="9"/>
            <w:vAlign w:val="top"/>
          </w:tcPr>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4" w:type="dxa"/>
            <w:vAlign w:val="center"/>
          </w:tcPr>
          <w:p>
            <w:pPr>
              <w:jc w:val="center"/>
              <w:rPr>
                <w:rFonts w:hint="eastAsia"/>
                <w:sz w:val="24"/>
              </w:rPr>
            </w:pPr>
            <w:r>
              <w:rPr>
                <w:rFonts w:hint="eastAsia"/>
                <w:sz w:val="24"/>
              </w:rPr>
              <w:t>拟在本地区开展评价业务内容</w:t>
            </w:r>
          </w:p>
        </w:tc>
        <w:tc>
          <w:tcPr>
            <w:tcW w:w="6764" w:type="dxa"/>
            <w:gridSpan w:val="9"/>
            <w:vAlign w:val="top"/>
          </w:tcPr>
          <w:p>
            <w:pPr>
              <w:rPr>
                <w:rFonts w:hint="eastAsia"/>
                <w:sz w:val="24"/>
              </w:rPr>
            </w:pPr>
          </w:p>
          <w:p>
            <w:pPr>
              <w:rPr>
                <w:rFonts w:hint="eastAsia"/>
                <w:sz w:val="24"/>
              </w:rPr>
            </w:pPr>
          </w:p>
          <w:p>
            <w:pPr>
              <w:rPr>
                <w:rFonts w:hint="eastAsia"/>
                <w:sz w:val="24"/>
              </w:rPr>
            </w:pPr>
          </w:p>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14" w:type="dxa"/>
            <w:gridSpan w:val="2"/>
            <w:vAlign w:val="top"/>
          </w:tcPr>
          <w:p>
            <w:pPr>
              <w:jc w:val="center"/>
              <w:rPr>
                <w:rFonts w:hint="eastAsia"/>
                <w:sz w:val="24"/>
              </w:rPr>
            </w:pPr>
            <w:r>
              <w:rPr>
                <w:rFonts w:hint="eastAsia"/>
                <w:sz w:val="24"/>
              </w:rPr>
              <w:t>企业法人营业执照编号</w:t>
            </w:r>
          </w:p>
        </w:tc>
        <w:tc>
          <w:tcPr>
            <w:tcW w:w="6044" w:type="dxa"/>
            <w:gridSpan w:val="8"/>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4" w:type="dxa"/>
            <w:vAlign w:val="top"/>
          </w:tcPr>
          <w:p>
            <w:pPr>
              <w:jc w:val="center"/>
              <w:rPr>
                <w:rFonts w:hint="eastAsia"/>
                <w:sz w:val="24"/>
              </w:rPr>
            </w:pPr>
            <w:r>
              <w:rPr>
                <w:rFonts w:hint="eastAsia"/>
                <w:sz w:val="24"/>
              </w:rPr>
              <w:t>颁发机关</w:t>
            </w:r>
          </w:p>
        </w:tc>
        <w:tc>
          <w:tcPr>
            <w:tcW w:w="2520" w:type="dxa"/>
            <w:gridSpan w:val="3"/>
            <w:vAlign w:val="top"/>
          </w:tcPr>
          <w:p>
            <w:pPr>
              <w:rPr>
                <w:rFonts w:hint="eastAsia"/>
                <w:sz w:val="24"/>
              </w:rPr>
            </w:pPr>
          </w:p>
        </w:tc>
        <w:tc>
          <w:tcPr>
            <w:tcW w:w="1260" w:type="dxa"/>
            <w:gridSpan w:val="3"/>
            <w:vAlign w:val="top"/>
          </w:tcPr>
          <w:p>
            <w:pPr>
              <w:rPr>
                <w:rFonts w:hint="eastAsia"/>
                <w:sz w:val="24"/>
              </w:rPr>
            </w:pPr>
            <w:r>
              <w:rPr>
                <w:rFonts w:hint="eastAsia"/>
                <w:sz w:val="24"/>
              </w:rPr>
              <w:t>颁发日期</w:t>
            </w:r>
          </w:p>
        </w:tc>
        <w:tc>
          <w:tcPr>
            <w:tcW w:w="2984" w:type="dxa"/>
            <w:gridSpan w:val="3"/>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4" w:type="dxa"/>
            <w:vAlign w:val="top"/>
          </w:tcPr>
          <w:p>
            <w:pPr>
              <w:jc w:val="center"/>
              <w:rPr>
                <w:rFonts w:hint="eastAsia"/>
                <w:sz w:val="24"/>
              </w:rPr>
            </w:pPr>
            <w:r>
              <w:rPr>
                <w:rFonts w:hint="eastAsia"/>
                <w:sz w:val="24"/>
              </w:rPr>
              <w:t>注册地址</w:t>
            </w:r>
          </w:p>
        </w:tc>
        <w:tc>
          <w:tcPr>
            <w:tcW w:w="6764" w:type="dxa"/>
            <w:gridSpan w:val="9"/>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4" w:type="dxa"/>
            <w:vAlign w:val="top"/>
          </w:tcPr>
          <w:p>
            <w:pPr>
              <w:jc w:val="center"/>
              <w:rPr>
                <w:rFonts w:hint="eastAsia"/>
                <w:sz w:val="24"/>
              </w:rPr>
            </w:pPr>
            <w:r>
              <w:rPr>
                <w:rFonts w:hint="eastAsia"/>
                <w:sz w:val="24"/>
              </w:rPr>
              <w:t>办公地址</w:t>
            </w:r>
          </w:p>
        </w:tc>
        <w:tc>
          <w:tcPr>
            <w:tcW w:w="6764" w:type="dxa"/>
            <w:gridSpan w:val="9"/>
            <w:tcBorders>
              <w:right w:val="single" w:color="auto" w:sz="4" w:space="0"/>
            </w:tcBorders>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4" w:type="dxa"/>
            <w:vAlign w:val="top"/>
          </w:tcPr>
          <w:p>
            <w:pPr>
              <w:jc w:val="center"/>
              <w:rPr>
                <w:rFonts w:hint="eastAsia"/>
                <w:sz w:val="24"/>
              </w:rPr>
            </w:pPr>
            <w:r>
              <w:rPr>
                <w:rFonts w:hint="eastAsia"/>
                <w:sz w:val="24"/>
              </w:rPr>
              <w:t>联系电话</w:t>
            </w:r>
          </w:p>
        </w:tc>
        <w:tc>
          <w:tcPr>
            <w:tcW w:w="2520" w:type="dxa"/>
            <w:gridSpan w:val="3"/>
            <w:vAlign w:val="top"/>
          </w:tcPr>
          <w:p>
            <w:pPr>
              <w:rPr>
                <w:rFonts w:hint="eastAsia"/>
                <w:sz w:val="24"/>
              </w:rPr>
            </w:pPr>
          </w:p>
        </w:tc>
        <w:tc>
          <w:tcPr>
            <w:tcW w:w="1260" w:type="dxa"/>
            <w:gridSpan w:val="3"/>
            <w:vAlign w:val="top"/>
          </w:tcPr>
          <w:p>
            <w:pPr>
              <w:jc w:val="center"/>
              <w:rPr>
                <w:rFonts w:hint="eastAsia"/>
                <w:sz w:val="24"/>
              </w:rPr>
            </w:pPr>
            <w:r>
              <w:rPr>
                <w:rFonts w:hint="eastAsia"/>
                <w:sz w:val="24"/>
              </w:rPr>
              <w:t>传真</w:t>
            </w:r>
          </w:p>
        </w:tc>
        <w:tc>
          <w:tcPr>
            <w:tcW w:w="2984" w:type="dxa"/>
            <w:gridSpan w:val="3"/>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94" w:type="dxa"/>
            <w:vAlign w:val="top"/>
          </w:tcPr>
          <w:p>
            <w:pPr>
              <w:jc w:val="center"/>
              <w:rPr>
                <w:rFonts w:hint="eastAsia"/>
                <w:sz w:val="24"/>
              </w:rPr>
            </w:pPr>
            <w:r>
              <w:rPr>
                <w:rFonts w:hint="eastAsia"/>
                <w:sz w:val="24"/>
              </w:rPr>
              <w:t>电子邮件</w:t>
            </w:r>
          </w:p>
        </w:tc>
        <w:tc>
          <w:tcPr>
            <w:tcW w:w="2520" w:type="dxa"/>
            <w:gridSpan w:val="3"/>
            <w:vAlign w:val="top"/>
          </w:tcPr>
          <w:p>
            <w:pPr>
              <w:rPr>
                <w:rFonts w:hint="eastAsia"/>
                <w:sz w:val="24"/>
              </w:rPr>
            </w:pPr>
          </w:p>
        </w:tc>
        <w:tc>
          <w:tcPr>
            <w:tcW w:w="1260" w:type="dxa"/>
            <w:gridSpan w:val="3"/>
            <w:vAlign w:val="top"/>
          </w:tcPr>
          <w:p>
            <w:pPr>
              <w:jc w:val="center"/>
              <w:rPr>
                <w:rFonts w:hint="eastAsia"/>
                <w:sz w:val="24"/>
              </w:rPr>
            </w:pPr>
            <w:r>
              <w:rPr>
                <w:rFonts w:hint="eastAsia"/>
                <w:sz w:val="24"/>
              </w:rPr>
              <w:t>邮政编码</w:t>
            </w:r>
          </w:p>
        </w:tc>
        <w:tc>
          <w:tcPr>
            <w:tcW w:w="2984" w:type="dxa"/>
            <w:gridSpan w:val="3"/>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 w:hRule="atLeast"/>
          <w:jc w:val="center"/>
        </w:trPr>
        <w:tc>
          <w:tcPr>
            <w:tcW w:w="1994" w:type="dxa"/>
            <w:vAlign w:val="top"/>
          </w:tcPr>
          <w:p>
            <w:pPr>
              <w:jc w:val="center"/>
              <w:rPr>
                <w:rFonts w:hint="eastAsia"/>
                <w:sz w:val="24"/>
              </w:rPr>
            </w:pPr>
            <w:r>
              <w:rPr>
                <w:rFonts w:hint="eastAsia"/>
                <w:sz w:val="24"/>
              </w:rPr>
              <w:t>法定代表人</w:t>
            </w:r>
          </w:p>
        </w:tc>
        <w:tc>
          <w:tcPr>
            <w:tcW w:w="1800" w:type="dxa"/>
            <w:gridSpan w:val="2"/>
            <w:vAlign w:val="center"/>
          </w:tcPr>
          <w:p>
            <w:pPr>
              <w:jc w:val="center"/>
              <w:rPr>
                <w:rFonts w:hint="eastAsia"/>
                <w:sz w:val="24"/>
              </w:rPr>
            </w:pPr>
          </w:p>
        </w:tc>
        <w:tc>
          <w:tcPr>
            <w:tcW w:w="720" w:type="dxa"/>
            <w:vAlign w:val="center"/>
          </w:tcPr>
          <w:p>
            <w:pPr>
              <w:jc w:val="center"/>
              <w:rPr>
                <w:rFonts w:hint="eastAsia"/>
                <w:sz w:val="24"/>
              </w:rPr>
            </w:pPr>
            <w:r>
              <w:rPr>
                <w:rFonts w:hint="eastAsia"/>
                <w:sz w:val="24"/>
              </w:rPr>
              <w:t>性别</w:t>
            </w:r>
          </w:p>
        </w:tc>
        <w:tc>
          <w:tcPr>
            <w:tcW w:w="900" w:type="dxa"/>
            <w:vAlign w:val="center"/>
          </w:tcPr>
          <w:p>
            <w:pPr>
              <w:jc w:val="center"/>
              <w:rPr>
                <w:rFonts w:hint="eastAsia"/>
                <w:sz w:val="24"/>
              </w:rPr>
            </w:pPr>
          </w:p>
        </w:tc>
        <w:tc>
          <w:tcPr>
            <w:tcW w:w="1260" w:type="dxa"/>
            <w:gridSpan w:val="4"/>
            <w:vAlign w:val="center"/>
          </w:tcPr>
          <w:p>
            <w:pPr>
              <w:jc w:val="center"/>
              <w:rPr>
                <w:rFonts w:hint="eastAsia"/>
                <w:sz w:val="24"/>
              </w:rPr>
            </w:pPr>
            <w:r>
              <w:rPr>
                <w:rFonts w:hint="eastAsia"/>
                <w:sz w:val="24"/>
              </w:rPr>
              <w:t>移动电话</w:t>
            </w:r>
          </w:p>
        </w:tc>
        <w:tc>
          <w:tcPr>
            <w:tcW w:w="2084" w:type="dxa"/>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1994" w:type="dxa"/>
            <w:vAlign w:val="top"/>
          </w:tcPr>
          <w:p>
            <w:pPr>
              <w:jc w:val="center"/>
              <w:rPr>
                <w:rFonts w:hint="eastAsia"/>
                <w:sz w:val="24"/>
              </w:rPr>
            </w:pPr>
            <w:r>
              <w:rPr>
                <w:rFonts w:hint="eastAsia"/>
                <w:sz w:val="24"/>
              </w:rPr>
              <w:t>联系电话</w:t>
            </w:r>
          </w:p>
        </w:tc>
        <w:tc>
          <w:tcPr>
            <w:tcW w:w="2520" w:type="dxa"/>
            <w:gridSpan w:val="3"/>
            <w:vAlign w:val="center"/>
          </w:tcPr>
          <w:p>
            <w:pPr>
              <w:jc w:val="center"/>
              <w:rPr>
                <w:rFonts w:hint="eastAsia"/>
                <w:sz w:val="24"/>
              </w:rPr>
            </w:pPr>
          </w:p>
        </w:tc>
        <w:tc>
          <w:tcPr>
            <w:tcW w:w="1260" w:type="dxa"/>
            <w:gridSpan w:val="3"/>
            <w:vAlign w:val="center"/>
          </w:tcPr>
          <w:p>
            <w:pPr>
              <w:jc w:val="center"/>
              <w:rPr>
                <w:rFonts w:hint="eastAsia"/>
                <w:sz w:val="24"/>
              </w:rPr>
            </w:pPr>
            <w:r>
              <w:rPr>
                <w:rFonts w:hint="eastAsia"/>
                <w:sz w:val="24"/>
              </w:rPr>
              <w:t>电子邮箱</w:t>
            </w:r>
          </w:p>
        </w:tc>
        <w:tc>
          <w:tcPr>
            <w:tcW w:w="2984" w:type="dxa"/>
            <w:gridSpan w:val="3"/>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994" w:type="dxa"/>
            <w:vAlign w:val="top"/>
          </w:tcPr>
          <w:p>
            <w:pPr>
              <w:jc w:val="center"/>
              <w:rPr>
                <w:rFonts w:hint="eastAsia"/>
                <w:sz w:val="24"/>
              </w:rPr>
            </w:pPr>
            <w:r>
              <w:rPr>
                <w:rFonts w:hint="eastAsia"/>
                <w:sz w:val="24"/>
              </w:rPr>
              <w:t>机构联系人</w:t>
            </w:r>
          </w:p>
        </w:tc>
        <w:tc>
          <w:tcPr>
            <w:tcW w:w="1800" w:type="dxa"/>
            <w:gridSpan w:val="2"/>
            <w:vAlign w:val="center"/>
          </w:tcPr>
          <w:p>
            <w:pPr>
              <w:jc w:val="center"/>
              <w:rPr>
                <w:rFonts w:hint="eastAsia"/>
                <w:sz w:val="24"/>
              </w:rPr>
            </w:pPr>
          </w:p>
        </w:tc>
        <w:tc>
          <w:tcPr>
            <w:tcW w:w="720" w:type="dxa"/>
            <w:vAlign w:val="center"/>
          </w:tcPr>
          <w:p>
            <w:pPr>
              <w:jc w:val="center"/>
              <w:rPr>
                <w:rFonts w:hint="eastAsia"/>
                <w:sz w:val="24"/>
              </w:rPr>
            </w:pPr>
            <w:r>
              <w:rPr>
                <w:rFonts w:hint="eastAsia"/>
                <w:sz w:val="24"/>
              </w:rPr>
              <w:t>性别</w:t>
            </w:r>
          </w:p>
        </w:tc>
        <w:tc>
          <w:tcPr>
            <w:tcW w:w="932" w:type="dxa"/>
            <w:gridSpan w:val="2"/>
            <w:vAlign w:val="center"/>
          </w:tcPr>
          <w:p>
            <w:pPr>
              <w:jc w:val="center"/>
              <w:rPr>
                <w:rFonts w:hint="eastAsia"/>
                <w:sz w:val="24"/>
              </w:rPr>
            </w:pPr>
          </w:p>
        </w:tc>
        <w:tc>
          <w:tcPr>
            <w:tcW w:w="1228" w:type="dxa"/>
            <w:gridSpan w:val="3"/>
            <w:vAlign w:val="center"/>
          </w:tcPr>
          <w:p>
            <w:pPr>
              <w:jc w:val="center"/>
              <w:rPr>
                <w:rFonts w:hint="eastAsia"/>
                <w:sz w:val="24"/>
              </w:rPr>
            </w:pPr>
            <w:r>
              <w:rPr>
                <w:rFonts w:hint="eastAsia"/>
                <w:sz w:val="24"/>
              </w:rPr>
              <w:t>移动电话</w:t>
            </w:r>
          </w:p>
        </w:tc>
        <w:tc>
          <w:tcPr>
            <w:tcW w:w="2084" w:type="dxa"/>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994" w:type="dxa"/>
            <w:vAlign w:val="top"/>
          </w:tcPr>
          <w:p>
            <w:pPr>
              <w:jc w:val="center"/>
              <w:rPr>
                <w:rFonts w:hint="eastAsia"/>
                <w:sz w:val="24"/>
              </w:rPr>
            </w:pPr>
            <w:r>
              <w:rPr>
                <w:rFonts w:hint="eastAsia"/>
                <w:sz w:val="24"/>
              </w:rPr>
              <w:t>联系电话</w:t>
            </w:r>
          </w:p>
        </w:tc>
        <w:tc>
          <w:tcPr>
            <w:tcW w:w="2520" w:type="dxa"/>
            <w:gridSpan w:val="3"/>
            <w:vAlign w:val="center"/>
          </w:tcPr>
          <w:p>
            <w:pPr>
              <w:jc w:val="center"/>
              <w:rPr>
                <w:rFonts w:hint="eastAsia"/>
                <w:sz w:val="24"/>
              </w:rPr>
            </w:pPr>
          </w:p>
        </w:tc>
        <w:tc>
          <w:tcPr>
            <w:tcW w:w="1260" w:type="dxa"/>
            <w:gridSpan w:val="3"/>
            <w:vAlign w:val="center"/>
          </w:tcPr>
          <w:p>
            <w:pPr>
              <w:jc w:val="center"/>
              <w:rPr>
                <w:rFonts w:hint="eastAsia"/>
                <w:sz w:val="24"/>
              </w:rPr>
            </w:pPr>
            <w:r>
              <w:rPr>
                <w:rFonts w:hint="eastAsia"/>
                <w:sz w:val="24"/>
              </w:rPr>
              <w:t>电子邮箱</w:t>
            </w:r>
          </w:p>
        </w:tc>
        <w:tc>
          <w:tcPr>
            <w:tcW w:w="2984" w:type="dxa"/>
            <w:gridSpan w:val="3"/>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994" w:type="dxa"/>
            <w:vAlign w:val="top"/>
          </w:tcPr>
          <w:p>
            <w:pPr>
              <w:jc w:val="center"/>
              <w:rPr>
                <w:rFonts w:hint="eastAsia"/>
                <w:sz w:val="24"/>
              </w:rPr>
            </w:pPr>
            <w:r>
              <w:rPr>
                <w:rFonts w:hint="eastAsia"/>
                <w:sz w:val="24"/>
              </w:rPr>
              <w:t>颁发机关</w:t>
            </w:r>
          </w:p>
        </w:tc>
        <w:tc>
          <w:tcPr>
            <w:tcW w:w="2520" w:type="dxa"/>
            <w:gridSpan w:val="3"/>
            <w:vAlign w:val="top"/>
          </w:tcPr>
          <w:p>
            <w:pPr>
              <w:rPr>
                <w:rFonts w:hint="eastAsia"/>
                <w:sz w:val="24"/>
              </w:rPr>
            </w:pPr>
          </w:p>
        </w:tc>
        <w:tc>
          <w:tcPr>
            <w:tcW w:w="1260" w:type="dxa"/>
            <w:gridSpan w:val="3"/>
            <w:vAlign w:val="top"/>
          </w:tcPr>
          <w:p>
            <w:pPr>
              <w:rPr>
                <w:rFonts w:hint="eastAsia"/>
                <w:sz w:val="24"/>
              </w:rPr>
            </w:pPr>
            <w:r>
              <w:rPr>
                <w:rFonts w:hint="eastAsia"/>
                <w:sz w:val="24"/>
              </w:rPr>
              <w:t>颁发日期</w:t>
            </w:r>
          </w:p>
        </w:tc>
        <w:tc>
          <w:tcPr>
            <w:tcW w:w="2984" w:type="dxa"/>
            <w:gridSpan w:val="3"/>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994" w:type="dxa"/>
            <w:vAlign w:val="top"/>
          </w:tcPr>
          <w:p>
            <w:pPr>
              <w:jc w:val="center"/>
              <w:rPr>
                <w:rFonts w:hint="eastAsia"/>
                <w:sz w:val="24"/>
              </w:rPr>
            </w:pPr>
            <w:r>
              <w:rPr>
                <w:rFonts w:hint="eastAsia"/>
                <w:sz w:val="24"/>
              </w:rPr>
              <w:t>注册地址</w:t>
            </w:r>
          </w:p>
        </w:tc>
        <w:tc>
          <w:tcPr>
            <w:tcW w:w="2520" w:type="dxa"/>
            <w:gridSpan w:val="3"/>
            <w:vAlign w:val="center"/>
          </w:tcPr>
          <w:p>
            <w:pPr>
              <w:jc w:val="center"/>
              <w:rPr>
                <w:rFonts w:hint="eastAsia"/>
                <w:sz w:val="24"/>
              </w:rPr>
            </w:pPr>
          </w:p>
        </w:tc>
        <w:tc>
          <w:tcPr>
            <w:tcW w:w="1991" w:type="dxa"/>
            <w:gridSpan w:val="4"/>
            <w:vAlign w:val="center"/>
          </w:tcPr>
          <w:p>
            <w:pPr>
              <w:jc w:val="center"/>
              <w:rPr>
                <w:rFonts w:hint="eastAsia"/>
                <w:sz w:val="24"/>
              </w:rPr>
            </w:pPr>
            <w:r>
              <w:rPr>
                <w:rFonts w:hint="eastAsia"/>
                <w:sz w:val="24"/>
              </w:rPr>
              <w:t>营业执照编号</w:t>
            </w:r>
          </w:p>
        </w:tc>
        <w:tc>
          <w:tcPr>
            <w:tcW w:w="2253" w:type="dxa"/>
            <w:gridSpan w:val="2"/>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994" w:type="dxa"/>
            <w:vAlign w:val="top"/>
          </w:tcPr>
          <w:p>
            <w:pPr>
              <w:jc w:val="center"/>
              <w:rPr>
                <w:rFonts w:hint="eastAsia"/>
                <w:sz w:val="24"/>
              </w:rPr>
            </w:pPr>
            <w:r>
              <w:rPr>
                <w:rFonts w:hint="eastAsia"/>
                <w:sz w:val="24"/>
              </w:rPr>
              <w:t>办公地址</w:t>
            </w:r>
          </w:p>
        </w:tc>
        <w:tc>
          <w:tcPr>
            <w:tcW w:w="3780" w:type="dxa"/>
            <w:gridSpan w:val="6"/>
            <w:vAlign w:val="center"/>
          </w:tcPr>
          <w:p>
            <w:pPr>
              <w:jc w:val="center"/>
              <w:rPr>
                <w:rFonts w:hint="eastAsia"/>
                <w:sz w:val="24"/>
              </w:rPr>
            </w:pPr>
          </w:p>
        </w:tc>
        <w:tc>
          <w:tcPr>
            <w:tcW w:w="900" w:type="dxa"/>
            <w:gridSpan w:val="2"/>
            <w:vAlign w:val="center"/>
          </w:tcPr>
          <w:p>
            <w:pPr>
              <w:jc w:val="center"/>
              <w:rPr>
                <w:rFonts w:hint="eastAsia"/>
                <w:sz w:val="24"/>
              </w:rPr>
            </w:pPr>
            <w:r>
              <w:rPr>
                <w:rFonts w:hint="eastAsia"/>
                <w:sz w:val="24"/>
              </w:rPr>
              <w:t>邮编</w:t>
            </w:r>
          </w:p>
        </w:tc>
        <w:tc>
          <w:tcPr>
            <w:tcW w:w="2084" w:type="dxa"/>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994" w:type="dxa"/>
            <w:vAlign w:val="top"/>
          </w:tcPr>
          <w:p>
            <w:pPr>
              <w:jc w:val="center"/>
              <w:rPr>
                <w:rFonts w:hint="eastAsia"/>
                <w:sz w:val="24"/>
              </w:rPr>
            </w:pPr>
            <w:r>
              <w:rPr>
                <w:rFonts w:hint="eastAsia"/>
                <w:sz w:val="24"/>
              </w:rPr>
              <w:t>联系电话</w:t>
            </w:r>
          </w:p>
        </w:tc>
        <w:tc>
          <w:tcPr>
            <w:tcW w:w="2520" w:type="dxa"/>
            <w:gridSpan w:val="3"/>
            <w:vAlign w:val="top"/>
          </w:tcPr>
          <w:p>
            <w:pPr>
              <w:rPr>
                <w:rFonts w:hint="eastAsia"/>
                <w:sz w:val="24"/>
              </w:rPr>
            </w:pPr>
          </w:p>
        </w:tc>
        <w:tc>
          <w:tcPr>
            <w:tcW w:w="1260" w:type="dxa"/>
            <w:gridSpan w:val="3"/>
            <w:vAlign w:val="top"/>
          </w:tcPr>
          <w:p>
            <w:pPr>
              <w:jc w:val="center"/>
              <w:rPr>
                <w:rFonts w:hint="eastAsia"/>
                <w:sz w:val="24"/>
              </w:rPr>
            </w:pPr>
            <w:r>
              <w:rPr>
                <w:rFonts w:hint="eastAsia"/>
                <w:sz w:val="24"/>
              </w:rPr>
              <w:t>传真</w:t>
            </w:r>
          </w:p>
        </w:tc>
        <w:tc>
          <w:tcPr>
            <w:tcW w:w="2984" w:type="dxa"/>
            <w:gridSpan w:val="3"/>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 w:hRule="atLeast"/>
          <w:jc w:val="center"/>
        </w:trPr>
        <w:tc>
          <w:tcPr>
            <w:tcW w:w="1994" w:type="dxa"/>
            <w:vAlign w:val="top"/>
          </w:tcPr>
          <w:p>
            <w:pPr>
              <w:jc w:val="center"/>
              <w:rPr>
                <w:rFonts w:hint="eastAsia"/>
                <w:sz w:val="24"/>
              </w:rPr>
            </w:pPr>
            <w:r>
              <w:rPr>
                <w:rFonts w:hint="eastAsia"/>
                <w:sz w:val="24"/>
              </w:rPr>
              <w:t>报告表送达人</w:t>
            </w:r>
          </w:p>
        </w:tc>
        <w:tc>
          <w:tcPr>
            <w:tcW w:w="2520" w:type="dxa"/>
            <w:gridSpan w:val="3"/>
            <w:vAlign w:val="top"/>
          </w:tcPr>
          <w:p>
            <w:pPr>
              <w:rPr>
                <w:rFonts w:hint="eastAsia"/>
                <w:sz w:val="24"/>
              </w:rPr>
            </w:pPr>
          </w:p>
        </w:tc>
        <w:tc>
          <w:tcPr>
            <w:tcW w:w="1260" w:type="dxa"/>
            <w:gridSpan w:val="3"/>
            <w:vAlign w:val="top"/>
          </w:tcPr>
          <w:p>
            <w:pPr>
              <w:jc w:val="center"/>
              <w:rPr>
                <w:rFonts w:hint="eastAsia"/>
                <w:sz w:val="24"/>
              </w:rPr>
            </w:pPr>
            <w:r>
              <w:rPr>
                <w:rFonts w:hint="eastAsia"/>
                <w:sz w:val="24"/>
              </w:rPr>
              <w:t>移动电话</w:t>
            </w:r>
          </w:p>
        </w:tc>
        <w:tc>
          <w:tcPr>
            <w:tcW w:w="2984" w:type="dxa"/>
            <w:gridSpan w:val="3"/>
            <w:vAlign w:val="top"/>
          </w:tcPr>
          <w:p>
            <w:pPr>
              <w:rPr>
                <w:rFonts w:hint="eastAsia"/>
                <w:sz w:val="24"/>
              </w:rPr>
            </w:pPr>
          </w:p>
        </w:tc>
      </w:tr>
    </w:tbl>
    <w:p>
      <w:pPr>
        <w:ind w:firstLine="420" w:firstLineChars="200"/>
        <w:rPr>
          <w:rFonts w:hint="eastAsia"/>
          <w:szCs w:val="21"/>
        </w:rPr>
      </w:pPr>
      <w:r>
        <w:rPr>
          <w:rFonts w:hint="eastAsia"/>
          <w:szCs w:val="21"/>
        </w:rPr>
        <w:t>备注：甲级机构除应向项目所在地省级安全生产监管部门、煤矿安全监察机构提供工作报告表外，还应提供如下材料：</w:t>
      </w:r>
    </w:p>
    <w:p>
      <w:pPr>
        <w:ind w:firstLine="420" w:firstLineChars="200"/>
        <w:rPr>
          <w:rFonts w:hint="eastAsia"/>
          <w:szCs w:val="21"/>
        </w:rPr>
      </w:pPr>
      <w:r>
        <w:rPr>
          <w:rFonts w:hint="eastAsia"/>
          <w:szCs w:val="21"/>
        </w:rPr>
        <w:t>1. 安全评价机构资质证书正、副本影印件。</w:t>
      </w:r>
    </w:p>
    <w:p>
      <w:pPr>
        <w:ind w:firstLine="420" w:firstLineChars="200"/>
        <w:rPr>
          <w:rFonts w:hint="eastAsia"/>
          <w:szCs w:val="21"/>
        </w:rPr>
      </w:pPr>
      <w:r>
        <w:rPr>
          <w:rFonts w:hint="eastAsia"/>
          <w:szCs w:val="21"/>
        </w:rPr>
        <w:t>2. 企业法人营业执照正、副本影印件。</w:t>
      </w:r>
    </w:p>
    <w:p>
      <w:pPr>
        <w:ind w:firstLine="420" w:firstLineChars="200"/>
        <w:rPr>
          <w:rFonts w:hint="eastAsia"/>
          <w:szCs w:val="21"/>
        </w:rPr>
      </w:pPr>
      <w:r>
        <w:rPr>
          <w:rFonts w:hint="eastAsia"/>
          <w:szCs w:val="21"/>
        </w:rPr>
        <w:t>3. 已设立分公司的还需提供分公司营业执照正副本影印件。</w:t>
      </w:r>
    </w:p>
    <w:p>
      <w:pPr>
        <w:rPr>
          <w:rFonts w:hint="eastAsia"/>
          <w:szCs w:val="21"/>
        </w:rPr>
      </w:pPr>
    </w:p>
    <w:p>
      <w:pPr>
        <w:rPr>
          <w:rFonts w:hint="eastAsia"/>
          <w:szCs w:val="21"/>
        </w:rPr>
      </w:pPr>
      <w:r>
        <w:rPr>
          <w:rFonts w:hint="eastAsia"/>
          <w:szCs w:val="21"/>
        </w:rPr>
        <w:t xml:space="preserve">                                                              </w:t>
      </w:r>
    </w:p>
    <w:p>
      <w:pPr>
        <w:ind w:firstLine="6195" w:firstLineChars="2950"/>
        <w:rPr>
          <w:rFonts w:hint="eastAsia"/>
          <w:szCs w:val="21"/>
        </w:rPr>
      </w:pPr>
      <w:r>
        <w:rPr>
          <w:rFonts w:hint="eastAsia"/>
          <w:szCs w:val="21"/>
        </w:rPr>
        <w:t>评价机构（盖章）</w:t>
      </w:r>
    </w:p>
    <w:p>
      <w:r>
        <w:rPr>
          <w:rFonts w:hint="eastAsia"/>
          <w:sz w:val="24"/>
          <w:lang w:val="en-US" w:eastAsia="zh-CN"/>
        </w:rPr>
        <w:t xml:space="preserve">                                             </w:t>
      </w:r>
      <w:bookmarkStart w:id="0" w:name="_GoBack"/>
      <w:bookmarkEnd w:id="0"/>
      <w:r>
        <w:rPr>
          <w:rFonts w:hint="eastAsia"/>
          <w:sz w:val="24"/>
        </w:rPr>
        <w:t>报送日期：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D425B"/>
    <w:rsid w:val="527D425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2017-04-10T02:11:00Z</dcterms:created>
  <dc:creator>lufei</dc:creator>
  <cp:lastModifiedBy>lufei</cp:lastModifiedBy>
  <dcterms:modified xsi:type="dcterms:W3CDTF">2017-04-10T02:18:16Z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