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8306" w:type="dxa"/>
        <w:jc w:val="center"/>
        <w:tblCellSpacing w:w="0" w:type="dxa"/>
        <w:tblInd w:w="0" w:type="dxa"/>
        <w:shd w:val="clear" w:color="auto" w:fill="FFFFFF"/>
        <w:tblLayout w:type="fixed"/>
        <w:tblCellMar>
          <w:top w:w="0" w:type="dxa"/>
          <w:left w:w="0" w:type="dxa"/>
          <w:bottom w:w="0" w:type="dxa"/>
          <w:right w:w="0" w:type="dxa"/>
        </w:tblCellMar>
      </w:tblPr>
      <w:tblGrid>
        <w:gridCol w:w="8306"/>
      </w:tblGrid>
      <w:tr>
        <w:tblPrEx>
          <w:shd w:val="clear" w:color="auto" w:fill="FFFFFF"/>
          <w:tblLayout w:type="fixed"/>
        </w:tblPrEx>
        <w:trPr>
          <w:tblCellSpacing w:w="0" w:type="dxa"/>
          <w:jc w:val="center"/>
        </w:trPr>
        <w:tc>
          <w:tcPr>
            <w:tcW w:w="8306" w:type="dxa"/>
            <w:shd w:val="clear" w:color="auto" w:fill="FFFFFF"/>
            <w:vAlign w:val="center"/>
          </w:tcPr>
          <w:p>
            <w:pPr>
              <w:pStyle w:val="2"/>
              <w:keepNext w:val="0"/>
              <w:keepLines w:val="0"/>
              <w:widowControl/>
              <w:suppressLineNumbers w:val="0"/>
              <w:spacing w:line="432" w:lineRule="atLeast"/>
              <w:jc w:val="center"/>
            </w:pPr>
            <w:r>
              <w:rPr>
                <w:rFonts w:hint="eastAsia" w:ascii="宋体" w:hAnsi="宋体" w:eastAsia="宋体" w:cs="宋体"/>
                <w:caps w:val="0"/>
                <w:color w:val="000000"/>
                <w:spacing w:val="0"/>
                <w:sz w:val="24"/>
                <w:szCs w:val="24"/>
                <w:u w:val="none"/>
              </w:rPr>
              <w:fldChar w:fldCharType="begin"/>
            </w:r>
            <w:r>
              <w:rPr>
                <w:rFonts w:hint="eastAsia" w:ascii="宋体" w:hAnsi="宋体" w:eastAsia="宋体" w:cs="宋体"/>
                <w:caps w:val="0"/>
                <w:color w:val="000000"/>
                <w:spacing w:val="0"/>
                <w:sz w:val="24"/>
                <w:szCs w:val="24"/>
                <w:u w:val="none"/>
              </w:rPr>
              <w:instrText xml:space="preserve">INCLUDEPICTURE \d "http://www.chinasafety.gov.cn/tplimg/050822.jpg" \* MERGEFORMATINET </w:instrText>
            </w:r>
            <w:r>
              <w:rPr>
                <w:rFonts w:hint="eastAsia" w:ascii="宋体" w:hAnsi="宋体" w:eastAsia="宋体" w:cs="宋体"/>
                <w:caps w:val="0"/>
                <w:color w:val="000000"/>
                <w:spacing w:val="0"/>
                <w:sz w:val="24"/>
                <w:szCs w:val="24"/>
                <w:u w:val="none"/>
              </w:rPr>
              <w:fldChar w:fldCharType="separate"/>
            </w:r>
            <w:r>
              <w:rPr>
                <w:rFonts w:hint="eastAsia" w:ascii="宋体" w:hAnsi="宋体" w:eastAsia="宋体" w:cs="宋体"/>
                <w:caps w:val="0"/>
                <w:color w:val="000000"/>
                <w:spacing w:val="0"/>
                <w:sz w:val="24"/>
                <w:szCs w:val="24"/>
                <w:u w:val="none"/>
              </w:rPr>
              <w:drawing>
                <wp:inline distT="0" distB="0" distL="114300" distR="114300">
                  <wp:extent cx="4248150" cy="47625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4248150" cy="476250"/>
                          </a:xfrm>
                          <a:prstGeom prst="rect">
                            <a:avLst/>
                          </a:prstGeom>
                          <a:noFill/>
                          <a:ln w="9525">
                            <a:noFill/>
                          </a:ln>
                        </pic:spPr>
                      </pic:pic>
                    </a:graphicData>
                  </a:graphic>
                </wp:inline>
              </w:drawing>
            </w:r>
            <w:r>
              <w:rPr>
                <w:rFonts w:hint="eastAsia" w:ascii="宋体" w:hAnsi="宋体" w:eastAsia="宋体" w:cs="宋体"/>
                <w:caps w:val="0"/>
                <w:color w:val="000000"/>
                <w:spacing w:val="0"/>
                <w:sz w:val="24"/>
                <w:szCs w:val="24"/>
                <w:u w:val="none"/>
              </w:rPr>
              <w:fldChar w:fldCharType="end"/>
            </w:r>
            <w:r>
              <w:rPr>
                <w:rFonts w:hint="eastAsia" w:ascii="宋体" w:hAnsi="宋体" w:eastAsia="宋体" w:cs="宋体"/>
                <w:caps w:val="0"/>
                <w:color w:val="000000"/>
                <w:spacing w:val="0"/>
                <w:sz w:val="24"/>
                <w:szCs w:val="24"/>
                <w:u w:val="none"/>
              </w:rPr>
              <w:t> </w:t>
            </w:r>
          </w:p>
          <w:p>
            <w:pPr>
              <w:pStyle w:val="2"/>
              <w:keepNext w:val="0"/>
              <w:keepLines w:val="0"/>
              <w:widowControl/>
              <w:suppressLineNumbers w:val="0"/>
              <w:spacing w:line="432" w:lineRule="atLeast"/>
              <w:jc w:val="center"/>
            </w:pPr>
            <w:r>
              <w:rPr>
                <w:rFonts w:hint="eastAsia" w:ascii="宋体" w:hAnsi="宋体" w:eastAsia="宋体" w:cs="宋体"/>
                <w:caps w:val="0"/>
                <w:color w:val="000000"/>
                <w:spacing w:val="0"/>
                <w:sz w:val="24"/>
                <w:szCs w:val="24"/>
                <w:u w:val="none"/>
              </w:rPr>
              <w:t>第　</w:t>
            </w:r>
            <w:r>
              <w:rPr>
                <w:rStyle w:val="4"/>
                <w:rFonts w:hint="eastAsia" w:ascii="宋体" w:hAnsi="宋体" w:eastAsia="宋体" w:cs="宋体"/>
                <w:caps w:val="0"/>
                <w:color w:val="000000"/>
                <w:spacing w:val="0"/>
                <w:sz w:val="24"/>
                <w:szCs w:val="24"/>
                <w:u w:val="none"/>
              </w:rPr>
              <w:t>8</w:t>
            </w:r>
            <w:r>
              <w:rPr>
                <w:rFonts w:hint="eastAsia" w:ascii="宋体" w:hAnsi="宋体" w:eastAsia="宋体" w:cs="宋体"/>
                <w:caps w:val="0"/>
                <w:color w:val="000000"/>
                <w:spacing w:val="0"/>
                <w:sz w:val="24"/>
                <w:szCs w:val="24"/>
                <w:u w:val="none"/>
              </w:rPr>
              <w:t>　号</w:t>
            </w:r>
          </w:p>
          <w:p>
            <w:pPr>
              <w:pStyle w:val="2"/>
              <w:keepNext w:val="0"/>
              <w:keepLines w:val="0"/>
              <w:widowControl/>
              <w:suppressLineNumbers w:val="0"/>
              <w:spacing w:line="432" w:lineRule="atLeast"/>
            </w:pPr>
            <w:r>
              <w:rPr>
                <w:rFonts w:hint="eastAsia" w:ascii="宋体" w:hAnsi="宋体" w:eastAsia="宋体" w:cs="宋体"/>
                <w:caps w:val="0"/>
                <w:color w:val="000000"/>
                <w:spacing w:val="0"/>
                <w:sz w:val="24"/>
                <w:szCs w:val="24"/>
                <w:u w:val="none"/>
              </w:rPr>
              <w:t>　　《危险化学品建设项目安全许可实施办法》已经2006年8月10日国家安全生产监督管理总局局长办公会议审议通过，现予公布，自2006年10月1日起施行。原国家安全生产监督管理局《危险化学品生产储存建设项目安全审查办法》同时废止。</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局　长　 李毅中</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二○○六年九月二日</w:t>
            </w:r>
          </w:p>
          <w:p>
            <w:pPr>
              <w:pStyle w:val="2"/>
              <w:keepNext w:val="0"/>
              <w:keepLines w:val="0"/>
              <w:widowControl/>
              <w:suppressLineNumbers w:val="0"/>
              <w:spacing w:line="432" w:lineRule="atLeast"/>
            </w:pPr>
            <w:r>
              <w:rPr>
                <w:rFonts w:hint="eastAsia" w:ascii="宋体" w:hAnsi="宋体" w:eastAsia="宋体" w:cs="宋体"/>
                <w:caps w:val="0"/>
                <w:color w:val="000000"/>
                <w:spacing w:val="0"/>
                <w:sz w:val="24"/>
                <w:szCs w:val="24"/>
                <w:u w:val="none"/>
              </w:rPr>
              <w:t> </w:t>
            </w:r>
          </w:p>
          <w:p>
            <w:pPr>
              <w:pStyle w:val="2"/>
              <w:keepNext w:val="0"/>
              <w:keepLines w:val="0"/>
              <w:widowControl/>
              <w:suppressLineNumbers w:val="0"/>
              <w:spacing w:line="432" w:lineRule="atLeast"/>
              <w:jc w:val="center"/>
            </w:pPr>
            <w:bookmarkStart w:id="1" w:name="_GoBack"/>
            <w:bookmarkStart w:id="0" w:name="OLE_LINK1"/>
            <w:r>
              <w:rPr>
                <w:rStyle w:val="4"/>
                <w:rFonts w:hint="eastAsia" w:ascii="宋体" w:hAnsi="宋体" w:eastAsia="宋体" w:cs="宋体"/>
                <w:caps w:val="0"/>
                <w:color w:val="000000"/>
                <w:spacing w:val="0"/>
                <w:sz w:val="36"/>
                <w:szCs w:val="36"/>
                <w:u w:val="none"/>
              </w:rPr>
              <w:t>危险化学品建设项目安全许可实施办法</w:t>
            </w:r>
            <w:bookmarkEnd w:id="0"/>
          </w:p>
          <w:bookmarkEnd w:id="1"/>
          <w:p>
            <w:pPr>
              <w:pStyle w:val="2"/>
              <w:keepNext w:val="0"/>
              <w:keepLines w:val="0"/>
              <w:widowControl/>
              <w:suppressLineNumbers w:val="0"/>
              <w:spacing w:line="432" w:lineRule="atLeast"/>
              <w:jc w:val="center"/>
            </w:pPr>
            <w:r>
              <w:rPr>
                <w:rFonts w:hint="eastAsia" w:ascii="宋体" w:hAnsi="宋体" w:eastAsia="宋体" w:cs="宋体"/>
                <w:caps w:val="0"/>
                <w:color w:val="000000"/>
                <w:spacing w:val="0"/>
                <w:sz w:val="24"/>
                <w:szCs w:val="24"/>
                <w:u w:val="none"/>
              </w:rPr>
              <w:t>第一章　总　　则</w:t>
            </w:r>
          </w:p>
          <w:p>
            <w:pPr>
              <w:pStyle w:val="2"/>
              <w:keepNext w:val="0"/>
              <w:keepLines w:val="0"/>
              <w:widowControl/>
              <w:suppressLineNumbers w:val="0"/>
              <w:spacing w:line="432" w:lineRule="atLeast"/>
            </w:pPr>
            <w:r>
              <w:rPr>
                <w:rFonts w:hint="eastAsia" w:ascii="宋体" w:hAnsi="宋体" w:eastAsia="宋体" w:cs="宋体"/>
                <w:caps w:val="0"/>
                <w:color w:val="000000"/>
                <w:spacing w:val="0"/>
                <w:sz w:val="24"/>
                <w:szCs w:val="24"/>
                <w:u w:val="none"/>
              </w:rPr>
              <w:t>　　</w:t>
            </w:r>
            <w:r>
              <w:rPr>
                <w:rStyle w:val="4"/>
                <w:rFonts w:hint="eastAsia" w:ascii="宋体" w:hAnsi="宋体" w:eastAsia="宋体" w:cs="宋体"/>
                <w:caps w:val="0"/>
                <w:color w:val="000000"/>
                <w:spacing w:val="0"/>
                <w:sz w:val="24"/>
                <w:szCs w:val="24"/>
                <w:u w:val="none"/>
              </w:rPr>
              <w:t>第一条</w:t>
            </w:r>
            <w:r>
              <w:rPr>
                <w:rFonts w:hint="eastAsia" w:ascii="宋体" w:hAnsi="宋体" w:eastAsia="宋体" w:cs="宋体"/>
                <w:caps w:val="0"/>
                <w:color w:val="000000"/>
                <w:spacing w:val="0"/>
                <w:sz w:val="24"/>
                <w:szCs w:val="24"/>
                <w:u w:val="none"/>
              </w:rPr>
              <w:t>　为了加强危险化学品建设项目安全监督管理，规范危险化学品建设项目安全许可行为，根据《安全生产法》和《危险化学品安全管理条例》，制定本实施办法。</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w:t>
            </w:r>
            <w:r>
              <w:rPr>
                <w:rStyle w:val="4"/>
                <w:rFonts w:hint="eastAsia" w:ascii="宋体" w:hAnsi="宋体" w:eastAsia="宋体" w:cs="宋体"/>
                <w:caps w:val="0"/>
                <w:color w:val="000000"/>
                <w:spacing w:val="0"/>
                <w:sz w:val="24"/>
                <w:szCs w:val="24"/>
                <w:u w:val="none"/>
              </w:rPr>
              <w:t>第二条</w:t>
            </w:r>
            <w:r>
              <w:rPr>
                <w:rFonts w:hint="eastAsia" w:ascii="宋体" w:hAnsi="宋体" w:eastAsia="宋体" w:cs="宋体"/>
                <w:caps w:val="0"/>
                <w:color w:val="000000"/>
                <w:spacing w:val="0"/>
                <w:sz w:val="24"/>
                <w:szCs w:val="24"/>
                <w:u w:val="none"/>
              </w:rPr>
              <w:t>　中华人民共和国境内新建、改建、扩建危险化学品生产、储存装置和设施，伴有危险化学品产生的化学品生产装置和设施的建设项目（以下简称建设项目），其安全许可及其监督管理，适用本实施办法。</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危险化学品的勘探、开采及其辅助的储存，石油、天然气长输管道及其辅助的储存，城镇燃气辅助的储存等建设项目，不适用本实施办法。</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w:t>
            </w:r>
            <w:r>
              <w:rPr>
                <w:rStyle w:val="4"/>
                <w:rFonts w:hint="eastAsia" w:ascii="宋体" w:hAnsi="宋体" w:eastAsia="宋体" w:cs="宋体"/>
                <w:caps w:val="0"/>
                <w:color w:val="000000"/>
                <w:spacing w:val="0"/>
                <w:sz w:val="24"/>
                <w:szCs w:val="24"/>
                <w:u w:val="none"/>
              </w:rPr>
              <w:t>第三条</w:t>
            </w:r>
            <w:r>
              <w:rPr>
                <w:rFonts w:hint="eastAsia" w:ascii="宋体" w:hAnsi="宋体" w:eastAsia="宋体" w:cs="宋体"/>
                <w:caps w:val="0"/>
                <w:color w:val="000000"/>
                <w:spacing w:val="0"/>
                <w:sz w:val="24"/>
                <w:szCs w:val="24"/>
                <w:u w:val="none"/>
              </w:rPr>
              <w:t>　本实施办法所称建设项目安全许可是指建设项目设立（审批、核准、备案）前的安全审查、建设项目安全设施设计的审查和竣工验收。</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建设项目的安全许可由建设单位申请，安全生产监督管理部门按照本实施办法分级负责实施。</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建设项目未经安全许可的，不得建设或者投入生产（使用）。</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w:t>
            </w:r>
            <w:r>
              <w:rPr>
                <w:rStyle w:val="4"/>
                <w:rFonts w:hint="eastAsia" w:ascii="宋体" w:hAnsi="宋体" w:eastAsia="宋体" w:cs="宋体"/>
                <w:caps w:val="0"/>
                <w:color w:val="000000"/>
                <w:spacing w:val="0"/>
                <w:sz w:val="24"/>
                <w:szCs w:val="24"/>
                <w:u w:val="none"/>
              </w:rPr>
              <w:t>第四条</w:t>
            </w:r>
            <w:r>
              <w:rPr>
                <w:rFonts w:hint="eastAsia" w:ascii="宋体" w:hAnsi="宋体" w:eastAsia="宋体" w:cs="宋体"/>
                <w:caps w:val="0"/>
                <w:color w:val="000000"/>
                <w:spacing w:val="0"/>
                <w:sz w:val="24"/>
                <w:szCs w:val="24"/>
                <w:u w:val="none"/>
              </w:rPr>
              <w:t>　国家安全生产监督管理总局（以下简称安全监管总局）指导、监督全国建设项目安全许可实施工作，并负责实施下列建设项目的安全许可：</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（一）国务院审批（核准、备案）的；</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（二）中央企业投资由国务院投资主管部门审批（核准、备案）的；</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（三）跨省、自治区、直辖市的；</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（四）法律、行政法规规定的其他建设项目。</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省、自治区、直辖市人民政府安全生产监督管理部门指导、监督本行政区域建设项目的安全许可工作，根据有关法律、法规和国务院的决定，确定和公布本部门和设区的市级人民政府安全生产监督管理部门负责实施的前款规定以外的建设项目范围，并报安全监管总局备案。</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w:t>
            </w:r>
            <w:r>
              <w:rPr>
                <w:rStyle w:val="4"/>
                <w:rFonts w:hint="eastAsia" w:ascii="宋体" w:hAnsi="宋体" w:eastAsia="宋体" w:cs="宋体"/>
                <w:caps w:val="0"/>
                <w:color w:val="000000"/>
                <w:spacing w:val="0"/>
                <w:sz w:val="24"/>
                <w:szCs w:val="24"/>
                <w:u w:val="none"/>
              </w:rPr>
              <w:t>第五条</w:t>
            </w:r>
            <w:r>
              <w:rPr>
                <w:rFonts w:hint="eastAsia" w:ascii="宋体" w:hAnsi="宋体" w:eastAsia="宋体" w:cs="宋体"/>
                <w:caps w:val="0"/>
                <w:color w:val="000000"/>
                <w:spacing w:val="0"/>
                <w:sz w:val="24"/>
                <w:szCs w:val="24"/>
                <w:u w:val="none"/>
              </w:rPr>
              <w:t>　负责实施建设项目安全许可的安全生产监督管理部门（以下统称建设项目安全许可实施部门）可以将其负责实施的建设项目安全许可工作，委托其他行政部门实施。</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接受委托的行政部门不得将其接受的建设项目安全许可工作再委托其他单位。</w:t>
            </w:r>
          </w:p>
          <w:p>
            <w:pPr>
              <w:pStyle w:val="2"/>
              <w:keepNext w:val="0"/>
              <w:keepLines w:val="0"/>
              <w:widowControl/>
              <w:suppressLineNumbers w:val="0"/>
              <w:spacing w:line="432" w:lineRule="atLeast"/>
              <w:jc w:val="center"/>
            </w:pPr>
            <w:r>
              <w:rPr>
                <w:rFonts w:hint="eastAsia" w:ascii="宋体" w:hAnsi="宋体" w:eastAsia="宋体" w:cs="宋体"/>
                <w:caps w:val="0"/>
                <w:color w:val="000000"/>
                <w:spacing w:val="0"/>
                <w:sz w:val="24"/>
                <w:szCs w:val="24"/>
                <w:u w:val="none"/>
              </w:rPr>
              <w:t>第二章　建设项目设立安全审查</w:t>
            </w:r>
          </w:p>
          <w:p>
            <w:pPr>
              <w:pStyle w:val="2"/>
              <w:keepNext w:val="0"/>
              <w:keepLines w:val="0"/>
              <w:widowControl/>
              <w:suppressLineNumbers w:val="0"/>
              <w:spacing w:line="432" w:lineRule="atLeast"/>
            </w:pPr>
            <w:r>
              <w:rPr>
                <w:rFonts w:hint="eastAsia" w:ascii="宋体" w:hAnsi="宋体" w:eastAsia="宋体" w:cs="宋体"/>
                <w:caps w:val="0"/>
                <w:color w:val="000000"/>
                <w:spacing w:val="0"/>
                <w:sz w:val="24"/>
                <w:szCs w:val="24"/>
                <w:u w:val="none"/>
              </w:rPr>
              <w:t>　　</w:t>
            </w:r>
            <w:r>
              <w:rPr>
                <w:rStyle w:val="4"/>
                <w:rFonts w:hint="eastAsia" w:ascii="宋体" w:hAnsi="宋体" w:eastAsia="宋体" w:cs="宋体"/>
                <w:caps w:val="0"/>
                <w:color w:val="000000"/>
                <w:spacing w:val="0"/>
                <w:sz w:val="24"/>
                <w:szCs w:val="24"/>
                <w:u w:val="none"/>
              </w:rPr>
              <w:t>第六条</w:t>
            </w:r>
            <w:r>
              <w:rPr>
                <w:rFonts w:hint="eastAsia" w:ascii="宋体" w:hAnsi="宋体" w:eastAsia="宋体" w:cs="宋体"/>
                <w:caps w:val="0"/>
                <w:color w:val="000000"/>
                <w:spacing w:val="0"/>
                <w:sz w:val="24"/>
                <w:szCs w:val="24"/>
                <w:u w:val="none"/>
              </w:rPr>
              <w:t>　建设项目选址时，建设单位应当对建设项目设立的下列安全条件进行论证：</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（一）建设项目内在的危险、有害因素对建设项目周边单位生产、经营活动或者居民生活的影响；</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（二）建设项目周边单位生产、经营活动或者居民生活对建设项目的影响；</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（三）当地自然条件对建设项目的影响。</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w:t>
            </w:r>
            <w:r>
              <w:rPr>
                <w:rStyle w:val="4"/>
                <w:rFonts w:hint="eastAsia" w:ascii="宋体" w:hAnsi="宋体" w:eastAsia="宋体" w:cs="宋体"/>
                <w:caps w:val="0"/>
                <w:color w:val="000000"/>
                <w:spacing w:val="0"/>
                <w:sz w:val="24"/>
                <w:szCs w:val="24"/>
                <w:u w:val="none"/>
              </w:rPr>
              <w:t>第七条</w:t>
            </w:r>
            <w:r>
              <w:rPr>
                <w:rFonts w:hint="eastAsia" w:ascii="宋体" w:hAnsi="宋体" w:eastAsia="宋体" w:cs="宋体"/>
                <w:caps w:val="0"/>
                <w:color w:val="000000"/>
                <w:spacing w:val="0"/>
                <w:sz w:val="24"/>
                <w:szCs w:val="24"/>
                <w:u w:val="none"/>
              </w:rPr>
              <w:t>　申请建设项目设立安全审查前，建设单位应当选择有资质的安全评价机构对建设项目设立进行安全评价。</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下列建设项目应当由甲级安全评价机构进行安全评价：</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（一）国务院及其投资主管部门审批（核准、备案）的；</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（二）省、自治区、直辖市人民政府及其投资主管部门审批（核准、备案）的；</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（三）生产剧毒化学品的；</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（四）跨省、自治区、直辖市的；</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（五）安全监管总局和省、自治区、直辖市人民政府安全生产监督管理部门有特别要求的。</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w:t>
            </w:r>
            <w:r>
              <w:rPr>
                <w:rStyle w:val="4"/>
                <w:rFonts w:hint="eastAsia" w:ascii="宋体" w:hAnsi="宋体" w:eastAsia="宋体" w:cs="宋体"/>
                <w:caps w:val="0"/>
                <w:color w:val="000000"/>
                <w:spacing w:val="0"/>
                <w:sz w:val="24"/>
                <w:szCs w:val="24"/>
                <w:u w:val="none"/>
              </w:rPr>
              <w:t>第八条</w:t>
            </w:r>
            <w:r>
              <w:rPr>
                <w:rFonts w:hint="eastAsia" w:ascii="宋体" w:hAnsi="宋体" w:eastAsia="宋体" w:cs="宋体"/>
                <w:caps w:val="0"/>
                <w:color w:val="000000"/>
                <w:spacing w:val="0"/>
                <w:sz w:val="24"/>
                <w:szCs w:val="24"/>
                <w:u w:val="none"/>
              </w:rPr>
              <w:t>　安全评价机构应当依据有关安全生产法律、法规、规章和标准，对建设项目设立进行安全评价，并对出具的建设项目设立安全评价报告负责。</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建设项目设立安全评价报告包括下列主要内容：</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（一）建设项目概况；</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（二）原料、中间产品、最终产品或者储存的危险化学品的理化性能指标；</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（三）危险化学品包装、储存、运输的技术要求；</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（四）建设项目的危险、有害因素和危险、有害程度；</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（五）建设项目的安全条件；</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（六）主要技术、工艺或者方式和装置、设备、设施及其安全可靠性；</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（七）安全对策与建议。</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w:t>
            </w:r>
            <w:r>
              <w:rPr>
                <w:rStyle w:val="4"/>
                <w:rFonts w:hint="eastAsia" w:ascii="宋体" w:hAnsi="宋体" w:eastAsia="宋体" w:cs="宋体"/>
                <w:caps w:val="0"/>
                <w:color w:val="000000"/>
                <w:spacing w:val="0"/>
                <w:sz w:val="24"/>
                <w:szCs w:val="24"/>
                <w:u w:val="none"/>
              </w:rPr>
              <w:t>第九条</w:t>
            </w:r>
            <w:r>
              <w:rPr>
                <w:rFonts w:hint="eastAsia" w:ascii="宋体" w:hAnsi="宋体" w:eastAsia="宋体" w:cs="宋体"/>
                <w:caps w:val="0"/>
                <w:color w:val="000000"/>
                <w:spacing w:val="0"/>
                <w:sz w:val="24"/>
                <w:szCs w:val="24"/>
                <w:u w:val="none"/>
              </w:rPr>
              <w:t>　建设项目设立前，建设单位应当向与本实施办法第四条规定相应的建设项目安全许可实施部门申请建设项目设立安全审查，并提交下列文件、资料：</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（一）建设项目设立安全审查申请书；</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（二）建设（规划）主管部门颁发的建设项目规划许可文件（复印件）；</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（三）建设项目安全条件论证报告；</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（四）建设项目设立安全评价报告；</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（五）工商行政管理部门颁发的企业法人营业执照或者企业名称预先核准通知书（复印件）。</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w:t>
            </w:r>
            <w:r>
              <w:rPr>
                <w:rStyle w:val="4"/>
                <w:rFonts w:hint="eastAsia" w:ascii="宋体" w:hAnsi="宋体" w:eastAsia="宋体" w:cs="宋体"/>
                <w:caps w:val="0"/>
                <w:color w:val="000000"/>
                <w:spacing w:val="0"/>
                <w:sz w:val="24"/>
                <w:szCs w:val="24"/>
                <w:u w:val="none"/>
              </w:rPr>
              <w:t>第十条</w:t>
            </w:r>
            <w:r>
              <w:rPr>
                <w:rFonts w:hint="eastAsia" w:ascii="宋体" w:hAnsi="宋体" w:eastAsia="宋体" w:cs="宋体"/>
                <w:caps w:val="0"/>
                <w:color w:val="000000"/>
                <w:spacing w:val="0"/>
                <w:sz w:val="24"/>
                <w:szCs w:val="24"/>
                <w:u w:val="none"/>
              </w:rPr>
              <w:t>　对已经受理的建设项目设立安全审查申请，建设项目安全许可实施部门应当指派有关人员或者组织专家，对建设项目设立安全审查申请文件、资料进行审查；必要时，应当对建设项目进行实地核查。</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负责审查的人员应当依据有关安全生产法律、法规、规章和标准，对建设项目安全可靠性和建设项目设立安全评价报告提出审查意见。</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建设项目安全许可实施部门应当对负责审查的人员提出的审查意见进行审议，作出同意或者不同意建设项目设立的安全审查决定，并在受理申请之日起20日内向建设单位出具建设项目设立安全审查意见书。20日内不能作出决定的，经本建设项目安全许可实施部门负责人批准，可以延长10日，并将延长期限的理由告知建设单位。</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w:t>
            </w:r>
            <w:r>
              <w:rPr>
                <w:rStyle w:val="4"/>
                <w:rFonts w:hint="eastAsia" w:ascii="宋体" w:hAnsi="宋体" w:eastAsia="宋体" w:cs="宋体"/>
                <w:caps w:val="0"/>
                <w:color w:val="000000"/>
                <w:spacing w:val="0"/>
                <w:sz w:val="24"/>
                <w:szCs w:val="24"/>
                <w:u w:val="none"/>
              </w:rPr>
              <w:t>第十一条</w:t>
            </w:r>
            <w:r>
              <w:rPr>
                <w:rFonts w:hint="eastAsia" w:ascii="宋体" w:hAnsi="宋体" w:eastAsia="宋体" w:cs="宋体"/>
                <w:caps w:val="0"/>
                <w:color w:val="000000"/>
                <w:spacing w:val="0"/>
                <w:sz w:val="24"/>
                <w:szCs w:val="24"/>
                <w:u w:val="none"/>
              </w:rPr>
              <w:t>　建设单位提交的建设项目设立申请文件、资料有下列情形之一的，安全审查不予通过：</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（一）建设项目涉及危险、有害因素未全面分析、辨识的；</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（二）建设项目涉及危险、有害程度分析、判断不准确的；</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（三）未进行安全条件论证或者论证不充分的；</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（四）主要技术、工艺或者方式和装置、设备、设施未确定的；</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（五）安全设施的对策与建议不符合法律、法规、规章规定和国家有关安全生产标准要求的；</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（六）未选择相应资质的安全评价机构进行安全评价的；</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（七）提供虚假文件、资料的。</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w:t>
            </w:r>
            <w:r>
              <w:rPr>
                <w:rStyle w:val="4"/>
                <w:rFonts w:hint="eastAsia" w:ascii="宋体" w:hAnsi="宋体" w:eastAsia="宋体" w:cs="宋体"/>
                <w:caps w:val="0"/>
                <w:color w:val="000000"/>
                <w:spacing w:val="0"/>
                <w:sz w:val="24"/>
                <w:szCs w:val="24"/>
                <w:u w:val="none"/>
              </w:rPr>
              <w:t>第十二条</w:t>
            </w:r>
            <w:r>
              <w:rPr>
                <w:rFonts w:hint="eastAsia" w:ascii="宋体" w:hAnsi="宋体" w:eastAsia="宋体" w:cs="宋体"/>
                <w:caps w:val="0"/>
                <w:color w:val="000000"/>
                <w:spacing w:val="0"/>
                <w:sz w:val="24"/>
                <w:szCs w:val="24"/>
                <w:u w:val="none"/>
              </w:rPr>
              <w:t>　对安全审查未通过的建设项目，建设单位经过整改后可以再次向原审查部门申请建设项目设立安全审查。</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已经通过安全审查的建设项目有下列情形之一的，建设单位应当向原审查部门申请变更建设项目设立安全审查：</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（一）建设项目外部安全防护距离发生变化的；</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（二）变更建设地址的；</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（三）变更主要装置、设备、设施平面布置的；</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（四）变更技术、工艺或者方式和主要装置、设备、设施的；</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（五）建设项目涉及的危险化学品品种、类别、数量超出已经通过安全审查的建设项目范围的。</w:t>
            </w:r>
          </w:p>
          <w:p>
            <w:pPr>
              <w:pStyle w:val="2"/>
              <w:keepNext w:val="0"/>
              <w:keepLines w:val="0"/>
              <w:widowControl/>
              <w:suppressLineNumbers w:val="0"/>
              <w:spacing w:line="432" w:lineRule="atLeast"/>
              <w:jc w:val="center"/>
            </w:pPr>
            <w:r>
              <w:rPr>
                <w:rFonts w:hint="eastAsia" w:ascii="宋体" w:hAnsi="宋体" w:eastAsia="宋体" w:cs="宋体"/>
                <w:caps w:val="0"/>
                <w:color w:val="000000"/>
                <w:spacing w:val="0"/>
                <w:sz w:val="24"/>
                <w:szCs w:val="24"/>
                <w:u w:val="none"/>
              </w:rPr>
              <w:t>第三章　建设项目安全设施设计审查</w:t>
            </w:r>
          </w:p>
          <w:p>
            <w:pPr>
              <w:pStyle w:val="2"/>
              <w:keepNext w:val="0"/>
              <w:keepLines w:val="0"/>
              <w:widowControl/>
              <w:suppressLineNumbers w:val="0"/>
              <w:spacing w:line="432" w:lineRule="atLeast"/>
            </w:pPr>
            <w:r>
              <w:rPr>
                <w:rFonts w:hint="eastAsia" w:ascii="宋体" w:hAnsi="宋体" w:eastAsia="宋体" w:cs="宋体"/>
                <w:caps w:val="0"/>
                <w:color w:val="000000"/>
                <w:spacing w:val="0"/>
                <w:sz w:val="24"/>
                <w:szCs w:val="24"/>
                <w:u w:val="none"/>
              </w:rPr>
              <w:t>　　</w:t>
            </w:r>
            <w:r>
              <w:rPr>
                <w:rStyle w:val="4"/>
                <w:rFonts w:hint="eastAsia" w:ascii="宋体" w:hAnsi="宋体" w:eastAsia="宋体" w:cs="宋体"/>
                <w:caps w:val="0"/>
                <w:color w:val="000000"/>
                <w:spacing w:val="0"/>
                <w:sz w:val="24"/>
                <w:szCs w:val="24"/>
                <w:u w:val="none"/>
              </w:rPr>
              <w:t>第十三条</w:t>
            </w:r>
            <w:r>
              <w:rPr>
                <w:rFonts w:hint="eastAsia" w:ascii="宋体" w:hAnsi="宋体" w:eastAsia="宋体" w:cs="宋体"/>
                <w:caps w:val="0"/>
                <w:color w:val="000000"/>
                <w:spacing w:val="0"/>
                <w:sz w:val="24"/>
                <w:szCs w:val="24"/>
                <w:u w:val="none"/>
              </w:rPr>
              <w:t>　建设项目安全设施设计应当由取得相应设计资质的设计单位进行，设计单位对建设项目安全设施设计负责。</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设计单位应当依据有关安全生产的法律、法规、规章和标准以及建设项目设立安全评价报告，对建设项目安全设施进行设计，并组织设计人员编制建设项目安全设施设计专篇。建设项目安全设施设计专篇包括下列内容：</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（一）建设项目概况；</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（二）建设项目涉及的危险、有害因素和危险、有害程度；</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（三）建设项目设立安全评价报告中的安全对策和建议采纳情况说明；</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（四）采用的安全设施和措施；</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（五）可能出现事故预防及应急救援措施；</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（六）安全管理机构的设置及人员配备；</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（七）安全设施投资概算；</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（八）结论和建议。</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w:t>
            </w:r>
            <w:r>
              <w:rPr>
                <w:rStyle w:val="4"/>
                <w:rFonts w:hint="eastAsia" w:ascii="宋体" w:hAnsi="宋体" w:eastAsia="宋体" w:cs="宋体"/>
                <w:caps w:val="0"/>
                <w:color w:val="000000"/>
                <w:spacing w:val="0"/>
                <w:sz w:val="24"/>
                <w:szCs w:val="24"/>
                <w:u w:val="none"/>
              </w:rPr>
              <w:t>第十四条</w:t>
            </w:r>
            <w:r>
              <w:rPr>
                <w:rFonts w:hint="eastAsia" w:ascii="宋体" w:hAnsi="宋体" w:eastAsia="宋体" w:cs="宋体"/>
                <w:caps w:val="0"/>
                <w:color w:val="000000"/>
                <w:spacing w:val="0"/>
                <w:sz w:val="24"/>
                <w:szCs w:val="24"/>
                <w:u w:val="none"/>
              </w:rPr>
              <w:t>　建设单位应当在建设项目安全设施设计全部完成后，向与本实施办法第四条规定相应的建设项目安全许可实施部门申请建设项目安全设施设计的审查，并提交下列文件、资料：</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（一）建设项目安全设施设计的审查申请书；</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（二）建设项目设立安全审查意见书（复印件）；</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（三）设计单位的设计资质证明文件（复印件）；</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（四）建设项目安全设施设计专篇；</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（五）审查时要求提供的其他材料。</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w:t>
            </w:r>
            <w:r>
              <w:rPr>
                <w:rStyle w:val="4"/>
                <w:rFonts w:hint="eastAsia" w:ascii="宋体" w:hAnsi="宋体" w:eastAsia="宋体" w:cs="宋体"/>
                <w:caps w:val="0"/>
                <w:color w:val="000000"/>
                <w:spacing w:val="0"/>
                <w:sz w:val="24"/>
                <w:szCs w:val="24"/>
                <w:u w:val="none"/>
              </w:rPr>
              <w:t>第十五条</w:t>
            </w:r>
            <w:r>
              <w:rPr>
                <w:rFonts w:hint="eastAsia" w:ascii="宋体" w:hAnsi="宋体" w:eastAsia="宋体" w:cs="宋体"/>
                <w:caps w:val="0"/>
                <w:color w:val="000000"/>
                <w:spacing w:val="0"/>
                <w:sz w:val="24"/>
                <w:szCs w:val="24"/>
                <w:u w:val="none"/>
              </w:rPr>
              <w:t>　对已经受理的建设项目安全设施设计的审查申请，建设项目安全许可实施部门应当指派有关人员或者组织专家，对申请文件、资料进行审查，作出同意或者不同意建设项目安全设施设计专篇的决定，并出具建设项目安全设施设计的审查意见书。</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w:t>
            </w:r>
            <w:r>
              <w:rPr>
                <w:rStyle w:val="4"/>
                <w:rFonts w:hint="eastAsia" w:ascii="宋体" w:hAnsi="宋体" w:eastAsia="宋体" w:cs="宋体"/>
                <w:caps w:val="0"/>
                <w:color w:val="000000"/>
                <w:spacing w:val="0"/>
                <w:sz w:val="24"/>
                <w:szCs w:val="24"/>
                <w:u w:val="none"/>
              </w:rPr>
              <w:t>第十六条</w:t>
            </w:r>
            <w:r>
              <w:rPr>
                <w:rFonts w:hint="eastAsia" w:ascii="宋体" w:hAnsi="宋体" w:eastAsia="宋体" w:cs="宋体"/>
                <w:caps w:val="0"/>
                <w:color w:val="000000"/>
                <w:spacing w:val="0"/>
                <w:sz w:val="24"/>
                <w:szCs w:val="24"/>
                <w:u w:val="none"/>
              </w:rPr>
              <w:t>　建设项目安全设施设计有下列情形之一的，审查不予通过：</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（一）未经过建设项目设立安全审查或者经安全审查未通过的；</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（二）未选择相应资质的设计单位进行设计的；</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（三）未按照有关安全生产的法律、法规、规章和标准、规范的强制性规定进行设计的；</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（四）未采纳建设项目设立安全评价报告中的安全对策和建议的；</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（五）对未采纳建设项目设立安全评价报告中的安全对策和建议未作充分论证说明的。</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w:t>
            </w:r>
            <w:r>
              <w:rPr>
                <w:rStyle w:val="4"/>
                <w:rFonts w:hint="eastAsia" w:ascii="宋体" w:hAnsi="宋体" w:eastAsia="宋体" w:cs="宋体"/>
                <w:caps w:val="0"/>
                <w:color w:val="000000"/>
                <w:spacing w:val="0"/>
                <w:sz w:val="24"/>
                <w:szCs w:val="24"/>
                <w:u w:val="none"/>
              </w:rPr>
              <w:t>第十七条</w:t>
            </w:r>
            <w:r>
              <w:rPr>
                <w:rFonts w:hint="eastAsia" w:ascii="宋体" w:hAnsi="宋体" w:eastAsia="宋体" w:cs="宋体"/>
                <w:caps w:val="0"/>
                <w:color w:val="000000"/>
                <w:spacing w:val="0"/>
                <w:sz w:val="24"/>
                <w:szCs w:val="24"/>
                <w:u w:val="none"/>
              </w:rPr>
              <w:t>　建设项目安全设施设计的审查未通过的，建设单位经过整改后可以再次向原审查部门申请建设项目安全设施设计的审查。</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对已经审查通过的建设项目安全设施设计有下列情形之一的，建设单位应当向原审查部门申请建设项目安全设施变更设计的审查：</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（一）改变安全设施设计且可能降低安全性能的；</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（二）在施工期间重新设计的。</w:t>
            </w:r>
          </w:p>
          <w:p>
            <w:pPr>
              <w:pStyle w:val="2"/>
              <w:keepNext w:val="0"/>
              <w:keepLines w:val="0"/>
              <w:widowControl/>
              <w:suppressLineNumbers w:val="0"/>
              <w:spacing w:line="432" w:lineRule="atLeast"/>
              <w:jc w:val="center"/>
            </w:pPr>
            <w:r>
              <w:rPr>
                <w:rFonts w:hint="eastAsia" w:ascii="宋体" w:hAnsi="宋体" w:eastAsia="宋体" w:cs="宋体"/>
                <w:caps w:val="0"/>
                <w:color w:val="000000"/>
                <w:spacing w:val="0"/>
                <w:sz w:val="24"/>
                <w:szCs w:val="24"/>
                <w:u w:val="none"/>
              </w:rPr>
              <w:t>第四章　建设项目安全设施竣工验收</w:t>
            </w:r>
          </w:p>
          <w:p>
            <w:pPr>
              <w:pStyle w:val="2"/>
              <w:keepNext w:val="0"/>
              <w:keepLines w:val="0"/>
              <w:widowControl/>
              <w:suppressLineNumbers w:val="0"/>
              <w:spacing w:line="432" w:lineRule="atLeast"/>
            </w:pPr>
            <w:r>
              <w:rPr>
                <w:rFonts w:hint="eastAsia" w:ascii="宋体" w:hAnsi="宋体" w:eastAsia="宋体" w:cs="宋体"/>
                <w:caps w:val="0"/>
                <w:color w:val="000000"/>
                <w:spacing w:val="0"/>
                <w:sz w:val="24"/>
                <w:szCs w:val="24"/>
                <w:u w:val="none"/>
              </w:rPr>
              <w:t>　　</w:t>
            </w:r>
            <w:r>
              <w:rPr>
                <w:rStyle w:val="4"/>
                <w:rFonts w:hint="eastAsia" w:ascii="宋体" w:hAnsi="宋体" w:eastAsia="宋体" w:cs="宋体"/>
                <w:caps w:val="0"/>
                <w:color w:val="000000"/>
                <w:spacing w:val="0"/>
                <w:sz w:val="24"/>
                <w:szCs w:val="24"/>
                <w:u w:val="none"/>
              </w:rPr>
              <w:t>第十八条</w:t>
            </w:r>
            <w:r>
              <w:rPr>
                <w:rFonts w:hint="eastAsia" w:ascii="宋体" w:hAnsi="宋体" w:eastAsia="宋体" w:cs="宋体"/>
                <w:caps w:val="0"/>
                <w:color w:val="000000"/>
                <w:spacing w:val="0"/>
                <w:sz w:val="24"/>
                <w:szCs w:val="24"/>
                <w:u w:val="none"/>
              </w:rPr>
              <w:t>　建设项目安全设施的施工应当由取得相应工程施工资质的施工单位进行。</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施工单位应当严格依照建设项目安全设施设计文件和施工技术标准、规范施工，并对建设项目安全设施的工程质量负责。</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施工单位应当编制建设项目安全设施施工情况报告，建设项目安全设施施工情况报告包括下列内容：</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（一）建设项目概况；</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（二）施工依据的有关法律、法规、规章和技术标准；</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（三）安全设施及其原材料检验、检测情况；</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（四）主要装置、设施的施工质量控制情况。</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w:t>
            </w:r>
            <w:r>
              <w:rPr>
                <w:rStyle w:val="4"/>
                <w:rFonts w:hint="eastAsia" w:ascii="宋体" w:hAnsi="宋体" w:eastAsia="宋体" w:cs="宋体"/>
                <w:caps w:val="0"/>
                <w:color w:val="000000"/>
                <w:spacing w:val="0"/>
                <w:sz w:val="24"/>
                <w:szCs w:val="24"/>
                <w:u w:val="none"/>
              </w:rPr>
              <w:t>第十九条</w:t>
            </w:r>
            <w:r>
              <w:rPr>
                <w:rFonts w:hint="eastAsia" w:ascii="宋体" w:hAnsi="宋体" w:eastAsia="宋体" w:cs="宋体"/>
                <w:caps w:val="0"/>
                <w:color w:val="000000"/>
                <w:spacing w:val="0"/>
                <w:sz w:val="24"/>
                <w:szCs w:val="24"/>
                <w:u w:val="none"/>
              </w:rPr>
              <w:t>　建设项目安全设施竣工后，建设单位应当按照有关安全生产的法律、法规、规章和标准的规定，对建设项目安全设施进行检验、检测，保证建设项目安全设施满足危险化学品生产、储存的安全要求，并处于正常适用状态。</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w:t>
            </w:r>
            <w:r>
              <w:rPr>
                <w:rStyle w:val="4"/>
                <w:rFonts w:hint="eastAsia" w:ascii="宋体" w:hAnsi="宋体" w:eastAsia="宋体" w:cs="宋体"/>
                <w:caps w:val="0"/>
                <w:color w:val="000000"/>
                <w:spacing w:val="0"/>
                <w:sz w:val="24"/>
                <w:szCs w:val="24"/>
                <w:u w:val="none"/>
              </w:rPr>
              <w:t>第二十条</w:t>
            </w:r>
            <w:r>
              <w:rPr>
                <w:rFonts w:hint="eastAsia" w:ascii="宋体" w:hAnsi="宋体" w:eastAsia="宋体" w:cs="宋体"/>
                <w:caps w:val="0"/>
                <w:color w:val="000000"/>
                <w:spacing w:val="0"/>
                <w:sz w:val="24"/>
                <w:szCs w:val="24"/>
                <w:u w:val="none"/>
              </w:rPr>
              <w:t>　建设单位应当组织有关单位和专家，研究提出建设项目试生产（使用）可能出现的安全问题及对策，并按照有关安全生产的法律、法规、规章和标准制定周密的试生产（使用）方案。建设项目试生产（使用）方案应包括下列有关安全生产的内容：</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（一）建设项目施工完成情况；</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（二）生产、储存的危险化学品品种和设计能力；</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（三）试生产（使用）过程中可能出现的安全问题及对策；</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（四）采取的安全措施；</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（五）事故应急救援预案；</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（六）试生产（使用）起止日期。</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建设单位应当在建设项目试生产（使用）前，将建设项目试生产（使用）方案，分别报送与本实施办法第四条规定相应的建设项目安全许可实施部门和有关危险化学品其他安全生产许可的实施部门备案。</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建设单位在采取有效安全生产措施后，方可将建设项目安全设施与生产、储存装置、设施同时进行试生产（使用）。试生产（使用）不得超过建设项目试生产（使用）方案确定的期限和国家有关部门规定的试生产（使用）期限。</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w:t>
            </w:r>
            <w:r>
              <w:rPr>
                <w:rStyle w:val="4"/>
                <w:rFonts w:hint="eastAsia" w:ascii="宋体" w:hAnsi="宋体" w:eastAsia="宋体" w:cs="宋体"/>
                <w:caps w:val="0"/>
                <w:color w:val="000000"/>
                <w:spacing w:val="0"/>
                <w:sz w:val="24"/>
                <w:szCs w:val="24"/>
                <w:u w:val="none"/>
              </w:rPr>
              <w:t>第二十一条</w:t>
            </w:r>
            <w:r>
              <w:rPr>
                <w:rFonts w:hint="eastAsia" w:ascii="宋体" w:hAnsi="宋体" w:eastAsia="宋体" w:cs="宋体"/>
                <w:caps w:val="0"/>
                <w:color w:val="000000"/>
                <w:spacing w:val="0"/>
                <w:sz w:val="24"/>
                <w:szCs w:val="24"/>
                <w:u w:val="none"/>
              </w:rPr>
              <w:t>　建设项目安全设施竣工验收前，建设单位应当按照本实施办法第七条的规定选择有相应资质的安全评价机构对建设项目及其安全设施试生产（使用）情况进行安全评价。</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安全评价机构应当依据有关安全生产的法律、法规、规章及标准、规范进行评价，并对建设项目竣工验收安全评价报告的真实性负责。</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建设项目竣工验收安全评价报告包括下列主要内容：</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（一）危险、有害因素和固有的危险、有害程度；</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（二）安全设施的施工、检验、检测和调试情况；</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（三）安全生产条件；</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（四）可能发生的危险化学品事故及后果、对策；</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（五）事故应急救援预案。</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w:t>
            </w:r>
            <w:r>
              <w:rPr>
                <w:rStyle w:val="4"/>
                <w:rFonts w:hint="eastAsia" w:ascii="宋体" w:hAnsi="宋体" w:eastAsia="宋体" w:cs="宋体"/>
                <w:caps w:val="0"/>
                <w:color w:val="000000"/>
                <w:spacing w:val="0"/>
                <w:sz w:val="24"/>
                <w:szCs w:val="24"/>
                <w:u w:val="none"/>
              </w:rPr>
              <w:t>第二十二条</w:t>
            </w:r>
            <w:r>
              <w:rPr>
                <w:rFonts w:hint="eastAsia" w:ascii="宋体" w:hAnsi="宋体" w:eastAsia="宋体" w:cs="宋体"/>
                <w:caps w:val="0"/>
                <w:color w:val="000000"/>
                <w:spacing w:val="0"/>
                <w:sz w:val="24"/>
                <w:szCs w:val="24"/>
                <w:u w:val="none"/>
              </w:rPr>
              <w:t>　建设项目投入生产（使用）前，建设单位应当向与本实施办法第四条规定相应的建设项目安全许可实施部门申请建设项目安全设施竣工验收，并提交下列文件、资料：</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（一）建设项目安全设施竣工的验收申请书；</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（二）建设项目安全设施设计的审查意见书（复印件）；</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（三）施工单位的施工资质证明文件（复印件）；</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（四）建设项目安全设施施工情况报告；</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（五）安全生产投入资金情况报告；</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（六）建设项目竣工验收安全评价报告。</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w:t>
            </w:r>
            <w:r>
              <w:rPr>
                <w:rStyle w:val="4"/>
                <w:rFonts w:hint="eastAsia" w:ascii="宋体" w:hAnsi="宋体" w:eastAsia="宋体" w:cs="宋体"/>
                <w:caps w:val="0"/>
                <w:color w:val="000000"/>
                <w:spacing w:val="0"/>
                <w:sz w:val="24"/>
                <w:szCs w:val="24"/>
                <w:u w:val="none"/>
              </w:rPr>
              <w:t>第二十三条</w:t>
            </w:r>
            <w:r>
              <w:rPr>
                <w:rFonts w:hint="eastAsia" w:ascii="宋体" w:hAnsi="宋体" w:eastAsia="宋体" w:cs="宋体"/>
                <w:caps w:val="0"/>
                <w:color w:val="000000"/>
                <w:spacing w:val="0"/>
                <w:sz w:val="24"/>
                <w:szCs w:val="24"/>
                <w:u w:val="none"/>
              </w:rPr>
              <w:t>　已经受理的建设项目安全设施竣工的验收申请，建设项目安全许可实施部门应当指派有关人员或者组织专家，对申请文件、资料进行审查，作出同意或者不同意建设项目安全设施投入生产（使用）的决定，并出具建设项目安全设施竣工验收意见书。</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建设项目安全许可实施部门在组织审查申请文件、资料时，应当组织或者商请有关危险化学品其他安全生产许可的实施部门共同审查；有关危险化学品其他安全生产行政许可的实施部门应当指派有关人员参加审查。</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建设项目安全设施竣工验收意见书的有效期自建设项目安全许可实施部门决定之日起，至建设项目投入生产（使用）后取得有关危险化学品的其他安全生产许可之日止。</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w:t>
            </w:r>
            <w:r>
              <w:rPr>
                <w:rStyle w:val="4"/>
                <w:rFonts w:hint="eastAsia" w:ascii="宋体" w:hAnsi="宋体" w:eastAsia="宋体" w:cs="宋体"/>
                <w:caps w:val="0"/>
                <w:color w:val="000000"/>
                <w:spacing w:val="0"/>
                <w:sz w:val="24"/>
                <w:szCs w:val="24"/>
                <w:u w:val="none"/>
              </w:rPr>
              <w:t>第二十四条</w:t>
            </w:r>
            <w:r>
              <w:rPr>
                <w:rFonts w:hint="eastAsia" w:ascii="宋体" w:hAnsi="宋体" w:eastAsia="宋体" w:cs="宋体"/>
                <w:caps w:val="0"/>
                <w:color w:val="000000"/>
                <w:spacing w:val="0"/>
                <w:sz w:val="24"/>
                <w:szCs w:val="24"/>
                <w:u w:val="none"/>
              </w:rPr>
              <w:t>　建设项目安全设施有下列情形之一的，建设项目安全设施竣工验收不予通过：</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（一）未选择有相应资质的施工单位施工的；</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（二）未按照建设项目安全设施设计文件施工或者施工质量未达到建设项目安全设施设计文件要求的；</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（三）建设项目安全设施的施工不符合国家有关施工技术标准的；</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（四）建设项目安全设施竣工后未进行检验、检测的；</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（五）未选择有相应资质的安全评价机构进行安全评价的；</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（六）安全设施和安全生产条件不符合或者未达到有关安全生产法律、法规、规章规定和标准要求的；</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（七）发现建设项目试生产（使用）期间存在事故隐患未整改的；</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（八）提供虚假文件、资料的。</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w:t>
            </w:r>
            <w:r>
              <w:rPr>
                <w:rStyle w:val="4"/>
                <w:rFonts w:hint="eastAsia" w:ascii="宋体" w:hAnsi="宋体" w:eastAsia="宋体" w:cs="宋体"/>
                <w:caps w:val="0"/>
                <w:color w:val="000000"/>
                <w:spacing w:val="0"/>
                <w:sz w:val="24"/>
                <w:szCs w:val="24"/>
                <w:u w:val="none"/>
              </w:rPr>
              <w:t>第二十五条</w:t>
            </w:r>
            <w:r>
              <w:rPr>
                <w:rFonts w:hint="eastAsia" w:ascii="宋体" w:hAnsi="宋体" w:eastAsia="宋体" w:cs="宋体"/>
                <w:caps w:val="0"/>
                <w:color w:val="000000"/>
                <w:spacing w:val="0"/>
                <w:sz w:val="24"/>
                <w:szCs w:val="24"/>
                <w:u w:val="none"/>
              </w:rPr>
              <w:t>　建设项目安全设施竣工验收未通过的，建设单位经过整改后可以再次向原验收部门申请建设项目安全设施竣工验收。</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w:t>
            </w:r>
            <w:r>
              <w:rPr>
                <w:rStyle w:val="4"/>
                <w:rFonts w:hint="eastAsia" w:ascii="宋体" w:hAnsi="宋体" w:eastAsia="宋体" w:cs="宋体"/>
                <w:caps w:val="0"/>
                <w:color w:val="000000"/>
                <w:spacing w:val="0"/>
                <w:sz w:val="24"/>
                <w:szCs w:val="24"/>
                <w:u w:val="none"/>
              </w:rPr>
              <w:t>第二十六条</w:t>
            </w:r>
            <w:r>
              <w:rPr>
                <w:rFonts w:hint="eastAsia" w:ascii="宋体" w:hAnsi="宋体" w:eastAsia="宋体" w:cs="宋体"/>
                <w:caps w:val="0"/>
                <w:color w:val="000000"/>
                <w:spacing w:val="0"/>
                <w:sz w:val="24"/>
                <w:szCs w:val="24"/>
                <w:u w:val="none"/>
              </w:rPr>
              <w:t>　建设单位收到同意投入生产（使用）的建设项目安全设施竣工验收意见书10日内，应当依照《危险化学品安全管理条例》和《安全生产许可证条例》及其配套规章的规定，申请有关危险化学品的其他安全生产许可，并提交建设项目竣工验收意见书（复印件）。</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建设单位申请有关危险化学品的其他安全生产许可时，申请资料中的安全评价报告由申请建设项目竣工验收的安全评价报告代替。</w:t>
            </w:r>
          </w:p>
          <w:p>
            <w:pPr>
              <w:pStyle w:val="2"/>
              <w:keepNext w:val="0"/>
              <w:keepLines w:val="0"/>
              <w:widowControl/>
              <w:suppressLineNumbers w:val="0"/>
              <w:spacing w:line="432" w:lineRule="atLeast"/>
              <w:jc w:val="center"/>
            </w:pPr>
            <w:r>
              <w:rPr>
                <w:rFonts w:hint="eastAsia" w:ascii="宋体" w:hAnsi="宋体" w:eastAsia="宋体" w:cs="宋体"/>
                <w:caps w:val="0"/>
                <w:color w:val="000000"/>
                <w:spacing w:val="0"/>
                <w:sz w:val="24"/>
                <w:szCs w:val="24"/>
                <w:u w:val="none"/>
              </w:rPr>
              <w:t>第五章　监督管理</w:t>
            </w:r>
          </w:p>
          <w:p>
            <w:pPr>
              <w:pStyle w:val="2"/>
              <w:keepNext w:val="0"/>
              <w:keepLines w:val="0"/>
              <w:widowControl/>
              <w:suppressLineNumbers w:val="0"/>
              <w:spacing w:line="432" w:lineRule="atLeast"/>
            </w:pPr>
            <w:r>
              <w:rPr>
                <w:rFonts w:hint="eastAsia" w:ascii="宋体" w:hAnsi="宋体" w:eastAsia="宋体" w:cs="宋体"/>
                <w:caps w:val="0"/>
                <w:color w:val="000000"/>
                <w:spacing w:val="0"/>
                <w:sz w:val="24"/>
                <w:szCs w:val="24"/>
                <w:u w:val="none"/>
              </w:rPr>
              <w:t>　　</w:t>
            </w:r>
            <w:r>
              <w:rPr>
                <w:rStyle w:val="4"/>
                <w:rFonts w:hint="eastAsia" w:ascii="宋体" w:hAnsi="宋体" w:eastAsia="宋体" w:cs="宋体"/>
                <w:caps w:val="0"/>
                <w:color w:val="000000"/>
                <w:spacing w:val="0"/>
                <w:sz w:val="24"/>
                <w:szCs w:val="24"/>
                <w:u w:val="none"/>
              </w:rPr>
              <w:t>第二十七条</w:t>
            </w:r>
            <w:r>
              <w:rPr>
                <w:rFonts w:hint="eastAsia" w:ascii="宋体" w:hAnsi="宋体" w:eastAsia="宋体" w:cs="宋体"/>
                <w:caps w:val="0"/>
                <w:color w:val="000000"/>
                <w:spacing w:val="0"/>
                <w:sz w:val="24"/>
                <w:szCs w:val="24"/>
                <w:u w:val="none"/>
              </w:rPr>
              <w:t>　已经取得安全许可的建设项目有下列情形之一的，建设项目安全许可实施部门应当撤销建设项目的安全许可：</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（一）建设单位决定停止建设的；</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（二）建设项目被依法终止的；</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（三）建设项目安全许可实施部门超越职权实施安全许可的；</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（四）建设项目安全许可实施部门违反本实施办法规定的程序实施安全许可的；</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（五）以欺骗、贿赂等不正当手段取得安全行政许可的。</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w:t>
            </w:r>
            <w:r>
              <w:rPr>
                <w:rStyle w:val="4"/>
                <w:rFonts w:hint="eastAsia" w:ascii="宋体" w:hAnsi="宋体" w:eastAsia="宋体" w:cs="宋体"/>
                <w:caps w:val="0"/>
                <w:color w:val="000000"/>
                <w:spacing w:val="0"/>
                <w:sz w:val="24"/>
                <w:szCs w:val="24"/>
                <w:u w:val="none"/>
              </w:rPr>
              <w:t>第二十八条</w:t>
            </w:r>
            <w:r>
              <w:rPr>
                <w:rFonts w:hint="eastAsia" w:ascii="宋体" w:hAnsi="宋体" w:eastAsia="宋体" w:cs="宋体"/>
                <w:caps w:val="0"/>
                <w:color w:val="000000"/>
                <w:spacing w:val="0"/>
                <w:sz w:val="24"/>
                <w:szCs w:val="24"/>
                <w:u w:val="none"/>
              </w:rPr>
              <w:t>　建设项目安全许可实施部门应当建立、健全建设项目安全许可实施情况的档案及其管理制度。</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建设项目安全许可实施部门应当将建设项目的安全许可情况，通报有关部门和建设项目所在地的安全生产监督管理部门。</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w:t>
            </w:r>
            <w:r>
              <w:rPr>
                <w:rStyle w:val="4"/>
                <w:rFonts w:hint="eastAsia" w:ascii="宋体" w:hAnsi="宋体" w:eastAsia="宋体" w:cs="宋体"/>
                <w:caps w:val="0"/>
                <w:color w:val="000000"/>
                <w:spacing w:val="0"/>
                <w:sz w:val="24"/>
                <w:szCs w:val="24"/>
                <w:u w:val="none"/>
              </w:rPr>
              <w:t>第二十九条</w:t>
            </w:r>
            <w:r>
              <w:rPr>
                <w:rFonts w:hint="eastAsia" w:ascii="宋体" w:hAnsi="宋体" w:eastAsia="宋体" w:cs="宋体"/>
                <w:caps w:val="0"/>
                <w:color w:val="000000"/>
                <w:spacing w:val="0"/>
                <w:sz w:val="24"/>
                <w:szCs w:val="24"/>
                <w:u w:val="none"/>
              </w:rPr>
              <w:t>　建设项目所在地县级以上人民政府安全生产监督管理部门应当按照各自职责，对建设项目安全许可情况进行监督检查，并将检查中发现的违反本实施办法的情况，通报与本实施办法第四条规定相应的建设项目安全许可实施部门。</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w:t>
            </w:r>
            <w:r>
              <w:rPr>
                <w:rStyle w:val="4"/>
                <w:rFonts w:hint="eastAsia" w:ascii="宋体" w:hAnsi="宋体" w:eastAsia="宋体" w:cs="宋体"/>
                <w:caps w:val="0"/>
                <w:color w:val="000000"/>
                <w:spacing w:val="0"/>
                <w:sz w:val="24"/>
                <w:szCs w:val="24"/>
                <w:u w:val="none"/>
              </w:rPr>
              <w:t>第三十条</w:t>
            </w:r>
            <w:r>
              <w:rPr>
                <w:rFonts w:hint="eastAsia" w:ascii="宋体" w:hAnsi="宋体" w:eastAsia="宋体" w:cs="宋体"/>
                <w:caps w:val="0"/>
                <w:color w:val="000000"/>
                <w:spacing w:val="0"/>
                <w:sz w:val="24"/>
                <w:szCs w:val="24"/>
                <w:u w:val="none"/>
              </w:rPr>
              <w:t>　省、自治区、直辖市人民政府安全生产监督管理部门应当分别于每年2月1日前和8月1日前，将本行政区域内上一年和当年上半年建设项目安全许可的实施情况报安全监管总局备案。</w:t>
            </w:r>
          </w:p>
          <w:p>
            <w:pPr>
              <w:pStyle w:val="2"/>
              <w:keepNext w:val="0"/>
              <w:keepLines w:val="0"/>
              <w:widowControl/>
              <w:suppressLineNumbers w:val="0"/>
              <w:spacing w:line="432" w:lineRule="atLeast"/>
              <w:jc w:val="center"/>
            </w:pPr>
            <w:r>
              <w:rPr>
                <w:rFonts w:hint="eastAsia" w:ascii="宋体" w:hAnsi="宋体" w:eastAsia="宋体" w:cs="宋体"/>
                <w:caps w:val="0"/>
                <w:color w:val="000000"/>
                <w:spacing w:val="0"/>
                <w:sz w:val="24"/>
                <w:szCs w:val="24"/>
                <w:u w:val="none"/>
              </w:rPr>
              <w:t>第六章　罚　　则</w:t>
            </w:r>
          </w:p>
          <w:p>
            <w:pPr>
              <w:pStyle w:val="2"/>
              <w:keepNext w:val="0"/>
              <w:keepLines w:val="0"/>
              <w:widowControl/>
              <w:suppressLineNumbers w:val="0"/>
              <w:spacing w:line="432" w:lineRule="atLeast"/>
            </w:pPr>
            <w:r>
              <w:rPr>
                <w:rFonts w:hint="eastAsia" w:ascii="宋体" w:hAnsi="宋体" w:eastAsia="宋体" w:cs="宋体"/>
                <w:caps w:val="0"/>
                <w:color w:val="000000"/>
                <w:spacing w:val="0"/>
                <w:sz w:val="24"/>
                <w:szCs w:val="24"/>
                <w:u w:val="none"/>
              </w:rPr>
              <w:t>　　</w:t>
            </w:r>
            <w:r>
              <w:rPr>
                <w:rStyle w:val="4"/>
                <w:rFonts w:hint="eastAsia" w:ascii="宋体" w:hAnsi="宋体" w:eastAsia="宋体" w:cs="宋体"/>
                <w:caps w:val="0"/>
                <w:color w:val="000000"/>
                <w:spacing w:val="0"/>
                <w:sz w:val="24"/>
                <w:szCs w:val="24"/>
                <w:u w:val="none"/>
              </w:rPr>
              <w:t>第三十一条</w:t>
            </w:r>
            <w:r>
              <w:rPr>
                <w:rFonts w:hint="eastAsia" w:ascii="宋体" w:hAnsi="宋体" w:eastAsia="宋体" w:cs="宋体"/>
                <w:caps w:val="0"/>
                <w:color w:val="000000"/>
                <w:spacing w:val="0"/>
                <w:sz w:val="24"/>
                <w:szCs w:val="24"/>
                <w:u w:val="none"/>
              </w:rPr>
              <w:t>　建设项目安全许可实施部门工作人员有下列行为之一的，依照国家有关规定给予行政处分；构成犯罪的，依法追究刑事责任：</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（一）发现建设项目未依法取得安全许可擅自从事生产、储存活动，不依法处理的；</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（二）接到建设项目违反本实施办法规定的举报后，不及时查处的；</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（三）在实施建设项目安全许可中，索取或者接受建设单位的财物、谋取不正当利益的。</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w:t>
            </w:r>
            <w:r>
              <w:rPr>
                <w:rStyle w:val="4"/>
                <w:rFonts w:hint="eastAsia" w:ascii="宋体" w:hAnsi="宋体" w:eastAsia="宋体" w:cs="宋体"/>
                <w:caps w:val="0"/>
                <w:color w:val="000000"/>
                <w:spacing w:val="0"/>
                <w:sz w:val="24"/>
                <w:szCs w:val="24"/>
                <w:u w:val="none"/>
              </w:rPr>
              <w:t>第三十二条</w:t>
            </w:r>
            <w:r>
              <w:rPr>
                <w:rFonts w:hint="eastAsia" w:ascii="宋体" w:hAnsi="宋体" w:eastAsia="宋体" w:cs="宋体"/>
                <w:caps w:val="0"/>
                <w:color w:val="000000"/>
                <w:spacing w:val="0"/>
                <w:sz w:val="24"/>
                <w:szCs w:val="24"/>
                <w:u w:val="none"/>
              </w:rPr>
              <w:t>　建设单位有下列行为之一的，依照《危险化学品安全管理条例》第五十七条的规定处罚：</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（一）建设项目设立未经安全审查批准，擅自从事危险化学品生产、储存的；</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（二）建设项目设立未经安全审查批准，擅自建设的；</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（三）建设项目设立变更后未经安全审查批准，擅自建设的。</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w:t>
            </w:r>
            <w:r>
              <w:rPr>
                <w:rStyle w:val="4"/>
                <w:rFonts w:hint="eastAsia" w:ascii="宋体" w:hAnsi="宋体" w:eastAsia="宋体" w:cs="宋体"/>
                <w:caps w:val="0"/>
                <w:color w:val="000000"/>
                <w:spacing w:val="0"/>
                <w:sz w:val="24"/>
                <w:szCs w:val="24"/>
                <w:u w:val="none"/>
              </w:rPr>
              <w:t>第三十三条</w:t>
            </w:r>
            <w:r>
              <w:rPr>
                <w:rFonts w:hint="eastAsia" w:ascii="宋体" w:hAnsi="宋体" w:eastAsia="宋体" w:cs="宋体"/>
                <w:caps w:val="0"/>
                <w:color w:val="000000"/>
                <w:spacing w:val="0"/>
                <w:sz w:val="24"/>
                <w:szCs w:val="24"/>
                <w:u w:val="none"/>
              </w:rPr>
              <w:t>　建设单位有下列行为之一的，依照《安全生产法》第八十三条的规定处罚：</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（一）建设项目安全设施设计未经安全审查或者安全审查未通过，擅自建设的；</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（二）建设项目安全设施设计变更后未经安全审查或者安全审查未通过，擅自建设的；</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（三）建设项目安全设施未经验收或者验收不合格，擅自投入生产（使用）的。</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w:t>
            </w:r>
            <w:r>
              <w:rPr>
                <w:rStyle w:val="4"/>
                <w:rFonts w:hint="eastAsia" w:ascii="宋体" w:hAnsi="宋体" w:eastAsia="宋体" w:cs="宋体"/>
                <w:caps w:val="0"/>
                <w:color w:val="000000"/>
                <w:spacing w:val="0"/>
                <w:sz w:val="24"/>
                <w:szCs w:val="24"/>
                <w:u w:val="none"/>
              </w:rPr>
              <w:t>第三十四条</w:t>
            </w:r>
            <w:r>
              <w:rPr>
                <w:rFonts w:hint="eastAsia" w:ascii="宋体" w:hAnsi="宋体" w:eastAsia="宋体" w:cs="宋体"/>
                <w:caps w:val="0"/>
                <w:color w:val="000000"/>
                <w:spacing w:val="0"/>
                <w:sz w:val="24"/>
                <w:szCs w:val="24"/>
                <w:u w:val="none"/>
              </w:rPr>
              <w:t>　建设单位有下列行为之一的，依照《行政处罚法》和国务院的有关规定处罚：</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（一）建设项目安全设施竣工后未进行检验、检测的；</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（二）施工期间修改建设项目安全设施设计未保存记录的；</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（三）在申请建设项目安全行政许可时提供虚假文件、资料的；</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（四）未组织有关单位和专家研究提出建设项目试生产（使用）可能出现的安全问题及对策或者未制定周密的建设项目试生产（使用）方案，进行试生产（使用）的；</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（五）建设项目试生产（使用）方案未向安全生产监管部门备案的；</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（六）建设项目试生产（使用）未采取有效安全生产措施，发生事故的。</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w:t>
            </w:r>
            <w:r>
              <w:rPr>
                <w:rStyle w:val="4"/>
                <w:rFonts w:hint="eastAsia" w:ascii="宋体" w:hAnsi="宋体" w:eastAsia="宋体" w:cs="宋体"/>
                <w:caps w:val="0"/>
                <w:color w:val="000000"/>
                <w:spacing w:val="0"/>
                <w:sz w:val="24"/>
                <w:szCs w:val="24"/>
                <w:u w:val="none"/>
              </w:rPr>
              <w:t>第三十五条</w:t>
            </w:r>
            <w:r>
              <w:rPr>
                <w:rFonts w:hint="eastAsia" w:ascii="宋体" w:hAnsi="宋体" w:eastAsia="宋体" w:cs="宋体"/>
                <w:caps w:val="0"/>
                <w:color w:val="000000"/>
                <w:spacing w:val="0"/>
                <w:sz w:val="24"/>
                <w:szCs w:val="24"/>
                <w:u w:val="none"/>
              </w:rPr>
              <w:t>　承担安全评价、检验、检测工作的机构出具虚假报告、证明的，依照《安全生产法》第七十九条的规定处罚。</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w:t>
            </w:r>
            <w:r>
              <w:rPr>
                <w:rStyle w:val="4"/>
                <w:rFonts w:hint="eastAsia" w:ascii="宋体" w:hAnsi="宋体" w:eastAsia="宋体" w:cs="宋体"/>
                <w:caps w:val="0"/>
                <w:color w:val="000000"/>
                <w:spacing w:val="0"/>
                <w:sz w:val="24"/>
                <w:szCs w:val="24"/>
                <w:u w:val="none"/>
              </w:rPr>
              <w:t>第三十六条</w:t>
            </w:r>
            <w:r>
              <w:rPr>
                <w:rFonts w:hint="eastAsia" w:ascii="宋体" w:hAnsi="宋体" w:eastAsia="宋体" w:cs="宋体"/>
                <w:caps w:val="0"/>
                <w:color w:val="000000"/>
                <w:spacing w:val="0"/>
                <w:sz w:val="24"/>
                <w:szCs w:val="24"/>
                <w:u w:val="none"/>
              </w:rPr>
              <w:t>　本实施办法规定的行政处罚，由建设项目安全许可实施部门决定。</w:t>
            </w:r>
          </w:p>
          <w:p>
            <w:pPr>
              <w:pStyle w:val="2"/>
              <w:keepNext w:val="0"/>
              <w:keepLines w:val="0"/>
              <w:widowControl/>
              <w:suppressLineNumbers w:val="0"/>
              <w:spacing w:line="432" w:lineRule="atLeast"/>
              <w:jc w:val="center"/>
            </w:pPr>
            <w:r>
              <w:rPr>
                <w:rFonts w:hint="eastAsia" w:ascii="宋体" w:hAnsi="宋体" w:eastAsia="宋体" w:cs="宋体"/>
                <w:caps w:val="0"/>
                <w:color w:val="000000"/>
                <w:spacing w:val="0"/>
                <w:sz w:val="24"/>
                <w:szCs w:val="24"/>
                <w:u w:val="none"/>
              </w:rPr>
              <w:t>第七章　附　　则</w:t>
            </w:r>
          </w:p>
          <w:p>
            <w:pPr>
              <w:pStyle w:val="2"/>
              <w:keepNext w:val="0"/>
              <w:keepLines w:val="0"/>
              <w:widowControl/>
              <w:suppressLineNumbers w:val="0"/>
              <w:spacing w:line="432" w:lineRule="atLeast"/>
            </w:pPr>
            <w:r>
              <w:rPr>
                <w:rFonts w:hint="eastAsia" w:ascii="宋体" w:hAnsi="宋体" w:eastAsia="宋体" w:cs="宋体"/>
                <w:caps w:val="0"/>
                <w:color w:val="000000"/>
                <w:spacing w:val="0"/>
                <w:sz w:val="24"/>
                <w:szCs w:val="24"/>
                <w:u w:val="none"/>
              </w:rPr>
              <w:t>　　</w:t>
            </w:r>
            <w:r>
              <w:rPr>
                <w:rStyle w:val="4"/>
                <w:rFonts w:hint="eastAsia" w:ascii="宋体" w:hAnsi="宋体" w:eastAsia="宋体" w:cs="宋体"/>
                <w:caps w:val="0"/>
                <w:color w:val="000000"/>
                <w:spacing w:val="0"/>
                <w:sz w:val="24"/>
                <w:szCs w:val="24"/>
                <w:u w:val="none"/>
              </w:rPr>
              <w:t>第三十七条</w:t>
            </w:r>
            <w:r>
              <w:rPr>
                <w:rFonts w:hint="eastAsia" w:ascii="宋体" w:hAnsi="宋体" w:eastAsia="宋体" w:cs="宋体"/>
                <w:caps w:val="0"/>
                <w:color w:val="000000"/>
                <w:spacing w:val="0"/>
                <w:sz w:val="24"/>
                <w:szCs w:val="24"/>
                <w:u w:val="none"/>
              </w:rPr>
              <w:t>　实施建设项目安全许可有关文书的内容和格式，由安全监管总局规定。</w:t>
            </w:r>
            <w:r>
              <w:rPr>
                <w:rFonts w:hint="eastAsia" w:ascii="宋体" w:hAnsi="宋体" w:eastAsia="宋体" w:cs="宋体"/>
                <w:caps w:val="0"/>
                <w:color w:val="000000"/>
                <w:spacing w:val="0"/>
                <w:sz w:val="24"/>
                <w:szCs w:val="24"/>
                <w:u w:val="none"/>
              </w:rPr>
              <w:br w:type="textWrapping"/>
            </w:r>
            <w:r>
              <w:rPr>
                <w:rFonts w:hint="eastAsia" w:ascii="宋体" w:hAnsi="宋体" w:eastAsia="宋体" w:cs="宋体"/>
                <w:caps w:val="0"/>
                <w:color w:val="000000"/>
                <w:spacing w:val="0"/>
                <w:sz w:val="24"/>
                <w:szCs w:val="24"/>
                <w:u w:val="none"/>
              </w:rPr>
              <w:t>　　</w:t>
            </w:r>
            <w:r>
              <w:rPr>
                <w:rStyle w:val="4"/>
                <w:rFonts w:hint="eastAsia" w:ascii="宋体" w:hAnsi="宋体" w:eastAsia="宋体" w:cs="宋体"/>
                <w:caps w:val="0"/>
                <w:color w:val="000000"/>
                <w:spacing w:val="0"/>
                <w:sz w:val="24"/>
                <w:szCs w:val="24"/>
                <w:u w:val="none"/>
              </w:rPr>
              <w:t>第三十八条</w:t>
            </w:r>
            <w:r>
              <w:rPr>
                <w:rFonts w:hint="eastAsia" w:ascii="宋体" w:hAnsi="宋体" w:eastAsia="宋体" w:cs="宋体"/>
                <w:caps w:val="0"/>
                <w:color w:val="000000"/>
                <w:spacing w:val="0"/>
                <w:sz w:val="24"/>
                <w:szCs w:val="24"/>
                <w:u w:val="none"/>
              </w:rPr>
              <w:t>　本实施办法自2006年10月1日起施行。原国家安全生产监督管理局《危险化学品生产储存建设项目安全审查办法》同时废止。</w:t>
            </w:r>
          </w:p>
        </w:tc>
      </w:tr>
    </w:tbl>
    <w:p>
      <w:pPr>
        <w:rPr>
          <w:vanish/>
          <w:sz w:val="24"/>
          <w:szCs w:val="24"/>
        </w:rPr>
      </w:pPr>
    </w:p>
    <w:tbl>
      <w:tblPr>
        <w:tblW w:w="8306" w:type="dxa"/>
        <w:tblCellSpacing w:w="0" w:type="dxa"/>
        <w:tblInd w:w="0" w:type="dxa"/>
        <w:shd w:val="clear" w:color="auto" w:fill="FFFFFF"/>
        <w:tblLayout w:type="fixed"/>
        <w:tblCellMar>
          <w:top w:w="0" w:type="dxa"/>
          <w:left w:w="0" w:type="dxa"/>
          <w:bottom w:w="0" w:type="dxa"/>
          <w:right w:w="0" w:type="dxa"/>
        </w:tblCellMar>
      </w:tblPr>
      <w:tblGrid>
        <w:gridCol w:w="8306"/>
      </w:tblGrid>
      <w:tr>
        <w:tblPrEx>
          <w:tblLayout w:type="fixed"/>
          <w:tblCellMar>
            <w:top w:w="0" w:type="dxa"/>
            <w:left w:w="0" w:type="dxa"/>
            <w:bottom w:w="0" w:type="dxa"/>
            <w:right w:w="0" w:type="dxa"/>
          </w:tblCellMar>
        </w:tblPrEx>
        <w:trPr>
          <w:tblCellSpacing w:w="0" w:type="dxa"/>
        </w:trPr>
        <w:tc>
          <w:tcPr>
            <w:tcW w:w="8306" w:type="dxa"/>
            <w:shd w:val="clear" w:color="auto" w:fill="FFFFFF"/>
            <w:vAlign w:val="center"/>
          </w:tcPr>
          <w:p>
            <w:pPr>
              <w:rPr>
                <w:rFonts w:hint="eastAsia" w:ascii="宋体" w:hAnsi="宋体" w:eastAsia="宋体" w:cs="宋体"/>
                <w:caps w:val="0"/>
                <w:spacing w:val="0"/>
                <w:sz w:val="24"/>
                <w:szCs w:val="24"/>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6D4DCF"/>
    <w:rsid w:val="086D4DCF"/>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2017-04-07T11:05:00Z</dcterms:created>
  <dc:creator>lufei</dc:creator>
  <cp:lastModifiedBy>lufei</cp:lastModifiedBy>
  <dcterms:modified xsi:type="dcterms:W3CDTF">2017-04-07T11:06:26Z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