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46" w:rsidRDefault="00E13946" w:rsidP="00E13946">
      <w:pPr>
        <w:jc w:val="center"/>
        <w:rPr>
          <w:rFonts w:eastAsia="仿宋_GB2312"/>
          <w:b/>
          <w:bCs/>
          <w:color w:val="FF0000"/>
          <w:sz w:val="44"/>
        </w:rPr>
      </w:pPr>
      <w:r>
        <w:rPr>
          <w:rFonts w:eastAsia="仿宋_GB2312" w:hint="eastAsia"/>
          <w:b/>
          <w:bCs/>
          <w:color w:val="FF0000"/>
          <w:sz w:val="44"/>
        </w:rPr>
        <w:t>新疆农业大学实验室与基地管理处</w:t>
      </w:r>
    </w:p>
    <w:p w:rsidR="00E13946" w:rsidRDefault="00E13946" w:rsidP="00E13946">
      <w:pPr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pict>
          <v:line id="_x0000_s1028" style="position:absolute;z-index:1" from="-9pt,10.45pt" to="6in,13.1pt" strokeweight="4.5pt">
            <v:stroke linestyle="thinThick"/>
          </v:line>
        </w:pict>
      </w:r>
    </w:p>
    <w:p w:rsidR="00E13946" w:rsidRDefault="00E13946" w:rsidP="00E13946">
      <w:pPr>
        <w:jc w:val="left"/>
        <w:rPr>
          <w:rFonts w:ascii="黑体" w:eastAsia="黑体" w:hAnsi="ˎ̥" w:cs="宋体" w:hint="eastAsia"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2014</w:t>
      </w:r>
      <w:r>
        <w:rPr>
          <w:rFonts w:ascii="仿宋_GB2312" w:eastAsia="仿宋_GB2312" w:hint="eastAsia"/>
          <w:color w:val="000000"/>
          <w:sz w:val="32"/>
          <w:szCs w:val="32"/>
        </w:rPr>
        <w:t>年1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号（通知）</w:t>
      </w:r>
    </w:p>
    <w:p w:rsidR="00E13946" w:rsidRPr="00E13946" w:rsidRDefault="00E13946" w:rsidP="00E13946">
      <w:pPr>
        <w:jc w:val="center"/>
        <w:rPr>
          <w:b/>
          <w:sz w:val="28"/>
          <w:szCs w:val="28"/>
        </w:rPr>
      </w:pPr>
      <w:r w:rsidRPr="00E13946">
        <w:rPr>
          <w:rFonts w:hint="eastAsia"/>
          <w:b/>
          <w:sz w:val="28"/>
          <w:szCs w:val="28"/>
        </w:rPr>
        <w:t>关于申购用于我校教学、科研使用的易制毒化学品的通知</w:t>
      </w:r>
    </w:p>
    <w:p w:rsidR="00C73A95" w:rsidRPr="00E13946" w:rsidRDefault="00C73A95">
      <w:pPr>
        <w:rPr>
          <w:sz w:val="28"/>
          <w:szCs w:val="28"/>
        </w:rPr>
      </w:pPr>
    </w:p>
    <w:p w:rsidR="00C73A95" w:rsidRPr="00E13946" w:rsidRDefault="007F65AC" w:rsidP="00E13946">
      <w:pPr>
        <w:spacing w:line="480" w:lineRule="exact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各教学单位：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为进一步加强我校各类化学药品的安全管理，杜绝易制毒化学品（以下简称：化学品）流失，避免引发重大公共安全事故，保障人民生命、财产安全，保护学校和社会生态环境，根据国务院《易制毒化学品管理条例》和上级有关规定精神，现结合我校实际情况，成立易制毒化学品管理领导小组，成员组成如下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领导小组组长：分管实验室安全副校长及分管安全工作副校长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成员：苏</w:t>
      </w:r>
      <w:proofErr w:type="gramStart"/>
      <w:r w:rsidRPr="00E13946">
        <w:rPr>
          <w:rFonts w:ascii="仿宋" w:eastAsia="仿宋" w:hAnsi="仿宋" w:hint="eastAsia"/>
          <w:sz w:val="24"/>
          <w:szCs w:val="24"/>
        </w:rPr>
        <w:t>枋</w:t>
      </w:r>
      <w:proofErr w:type="gramEnd"/>
      <w:r w:rsidRPr="00E13946">
        <w:rPr>
          <w:rFonts w:ascii="仿宋" w:eastAsia="仿宋" w:hAnsi="仿宋" w:hint="eastAsia"/>
          <w:sz w:val="24"/>
          <w:szCs w:val="24"/>
        </w:rPr>
        <w:t>、李贺鹏、杜光明。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办公室设在实验室与基地管理处。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所有程序由实验室与基地管理处 、保卫处、化学工程学院分别指定人员进行办理。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为加强对化学品的管理，规范化学品申领、存贮、使用、标识、处置等环节，现将用于我校教学、科研使用的化学品的申购相关要求及注意事项通知如下</w:t>
      </w:r>
    </w:p>
    <w:p w:rsidR="00C73A95" w:rsidRPr="00E13946" w:rsidRDefault="007F65AC" w:rsidP="00E13946">
      <w:pPr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一、药品购买资质与申购范围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我校易制毒化学品购买资质已由化学工程学</w:t>
      </w:r>
      <w:proofErr w:type="gramStart"/>
      <w:r w:rsidRPr="00E13946">
        <w:rPr>
          <w:rFonts w:ascii="仿宋" w:eastAsia="仿宋" w:hAnsi="仿宋" w:hint="eastAsia"/>
          <w:sz w:val="24"/>
          <w:szCs w:val="24"/>
        </w:rPr>
        <w:t>院申请</w:t>
      </w:r>
      <w:proofErr w:type="gramEnd"/>
      <w:r w:rsidRPr="00E13946">
        <w:rPr>
          <w:rFonts w:ascii="仿宋" w:eastAsia="仿宋" w:hAnsi="仿宋" w:hint="eastAsia"/>
          <w:sz w:val="24"/>
          <w:szCs w:val="24"/>
        </w:rPr>
        <w:t>办理完成，需购买化学品的单位必须先提出申请，委托化学工程学院代购。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1、购买资质：化学工程学院可代购易制毒化学品二类及三类化学药品（见附件1 易制毒化学品分类目录）。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2、申购范围：我校在校从事与其所申购化学品相关教学、科研工作的单位及教师。</w:t>
      </w:r>
    </w:p>
    <w:p w:rsidR="00C73A95" w:rsidRPr="00E13946" w:rsidRDefault="007F65AC" w:rsidP="00E13946">
      <w:pPr>
        <w:spacing w:line="480" w:lineRule="exact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 xml:space="preserve">   二、安全管理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1、制度保障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申请购买、使用化学品的各单位须结合自身使用化学品的特性制定“化学药</w:t>
      </w:r>
      <w:r w:rsidRPr="00E13946">
        <w:rPr>
          <w:rFonts w:ascii="仿宋" w:eastAsia="仿宋" w:hAnsi="仿宋" w:hint="eastAsia"/>
          <w:sz w:val="24"/>
          <w:szCs w:val="24"/>
        </w:rPr>
        <w:lastRenderedPageBreak/>
        <w:t>品突发事件应急预案”（包括：领导小组、应急处理方案、常备危险品处理药剂及器材等）并做到“制度上墙、安全上心”。应急预案可参照附件2制定，但内容不限于此。</w:t>
      </w:r>
    </w:p>
    <w:p w:rsidR="00C73A95" w:rsidRPr="00E13946" w:rsidRDefault="007F65AC" w:rsidP="00E13946">
      <w:pPr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2、人员保障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使用化学品的各单位须指定一名副处级（含）以上干部担任本单位药品使用第一责任人，并指派两名相对稳定的专业人员担任安全员。对于易制毒化学药品必须严格落实“五双制度”即，双人收发、双人记账、双人双锁、双人运输、双人使用。</w:t>
      </w:r>
    </w:p>
    <w:p w:rsidR="00C73A95" w:rsidRPr="00E13946" w:rsidRDefault="007F65AC" w:rsidP="00E13946">
      <w:pPr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3、安全意识保障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 xml:space="preserve">使用化学品的各单位需在每个学年度（非自然年度）初期签订《新疆农业大学易制毒化学品安全管理责任书》见附件3。安全员必须按照要求参加校内外组织的各类安全员讲座、培训、交流等会议。  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加强对独立完成实验的教师和学习人员的安全培训，可采用考核、检查、演习等方式，加强安全意识教育、提高突发事件的应对能力。</w:t>
      </w:r>
    </w:p>
    <w:p w:rsidR="00C73A95" w:rsidRPr="00E13946" w:rsidRDefault="007F65AC" w:rsidP="00E13946">
      <w:pPr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三、申购时间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依据我校本科教学和科研的需要，经化学品管理领导小组研究决定，化学品申购时间分为两个部分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1、每学期第15周（5天）集中办理相关申购手续，由化学工程学</w:t>
      </w:r>
      <w:proofErr w:type="gramStart"/>
      <w:r w:rsidRPr="00E13946">
        <w:rPr>
          <w:rFonts w:ascii="仿宋" w:eastAsia="仿宋" w:hAnsi="仿宋" w:hint="eastAsia"/>
          <w:sz w:val="24"/>
          <w:szCs w:val="24"/>
        </w:rPr>
        <w:t>院统一</w:t>
      </w:r>
      <w:proofErr w:type="gramEnd"/>
      <w:r w:rsidRPr="00E13946">
        <w:rPr>
          <w:rFonts w:ascii="仿宋" w:eastAsia="仿宋" w:hAnsi="仿宋" w:hint="eastAsia"/>
          <w:sz w:val="24"/>
          <w:szCs w:val="24"/>
        </w:rPr>
        <w:t>代购。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2、除寒、暑假外（寒、暑假期间不办理）每月前3个工作日（遇到节假日则顺延），办理相关申购手续，由化学工程学院代购。</w:t>
      </w:r>
    </w:p>
    <w:p w:rsidR="00C73A95" w:rsidRPr="00E13946" w:rsidRDefault="007F65AC" w:rsidP="00E13946">
      <w:pPr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四、申购流程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申购单位必须先签订责任书，落实安全员，服从安全培训安排，并在上一年度无违规记录，方可进行申购。申购流程图见下图：</w:t>
      </w:r>
    </w:p>
    <w:p w:rsidR="00C73A95" w:rsidRPr="00E13946" w:rsidRDefault="00E13946" w:rsidP="00E13946">
      <w:pPr>
        <w:ind w:firstLineChars="150" w:firstLine="360"/>
        <w:rPr>
          <w:rFonts w:ascii="仿宋" w:eastAsia="仿宋" w:hAnsi="仿宋"/>
          <w:color w:val="FF0000"/>
          <w:sz w:val="24"/>
          <w:szCs w:val="24"/>
        </w:rPr>
      </w:pPr>
      <w:r w:rsidRPr="00E13946">
        <w:rPr>
          <w:rFonts w:ascii="仿宋" w:eastAsia="仿宋" w:hAnsi="仿宋"/>
          <w:color w:val="FF0000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72.75pt;height:456pt">
            <v:imagedata r:id="rId8" o:title=""/>
          </v:shape>
        </w:pic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第一阶段：由教研室或教师个人（研究生可由其导师审查并代为申请）依照教学计划或科研需要向其所在学院提出化学品购买申请，并填写申请表一式四份（见附件4），允许申购时间见本通知第三部分。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第二阶段：申请表由学院分管领导签字，盖章后向学校提面申请，由学校主管部门，暂定为实验室与基地管理处、保卫处审批留底。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第三阶段：学院经办人将已批准的申请表统一交于化学工程学院，并由该学院向公安部门提出网上购买申请(大约5-7个工作日)。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第四阶段：等待公安机关审批后，进行企业采购，需约1个月左右的时间。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第五阶段：各学院经办人凭最初的申请表到化学工程学院领取所购买易制毒</w:t>
      </w:r>
      <w:r w:rsidRPr="00E13946">
        <w:rPr>
          <w:rFonts w:ascii="仿宋" w:eastAsia="仿宋" w:hAnsi="仿宋" w:hint="eastAsia"/>
          <w:sz w:val="24"/>
          <w:szCs w:val="24"/>
        </w:rPr>
        <w:lastRenderedPageBreak/>
        <w:t>化学品，需两名专管员同时领取，做到“双人领取、双人运输、双人保管”。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五、化学品申购数量及经费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1、为减轻化学工程学院代购工作量，单一化学品购买量原则上单次不低于10公斤。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2、化学品购买申请表（通过审批）交由化学工程学院后，需在5个工作日内，将所购化学品的全部经费内部转账至化学工程学院。</w:t>
      </w:r>
    </w:p>
    <w:p w:rsidR="00C73A95" w:rsidRPr="00E13946" w:rsidRDefault="007F65AC" w:rsidP="00E13946">
      <w:pPr>
        <w:spacing w:line="480" w:lineRule="exact"/>
        <w:ind w:firstLineChars="150" w:firstLine="36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/>
          <w:sz w:val="24"/>
          <w:szCs w:val="24"/>
        </w:rPr>
        <w:t xml:space="preserve">  </w:t>
      </w:r>
      <w:r w:rsidRPr="00E13946">
        <w:rPr>
          <w:rFonts w:ascii="仿宋" w:eastAsia="仿宋" w:hAnsi="仿宋" w:hint="eastAsia"/>
          <w:sz w:val="24"/>
          <w:szCs w:val="24"/>
        </w:rPr>
        <w:t>六、化学品使用与管理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化学品使用必须严格遵守国家、自治区及学校相关管理规定见附件5、6（但不限于此），化学品的领取、使用，残留药品的归库，必须填写《易制毒化学品使用登记表》，见附件7。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化学药品管理领导小组将不定期的组织人员对存有、使用化学品的单位及实验室进行检查，对未严格按照规定管理、使用化学品的单位或个人进行处罚，并停止代购其后续化学品，直至处罚期结束。.</w:t>
      </w:r>
    </w:p>
    <w:p w:rsidR="00C73A95" w:rsidRPr="00E13946" w:rsidRDefault="00C73A95" w:rsidP="00E13946">
      <w:pPr>
        <w:spacing w:line="480" w:lineRule="exact"/>
        <w:ind w:firstLineChars="150" w:firstLine="360"/>
        <w:rPr>
          <w:rFonts w:ascii="仿宋" w:eastAsia="仿宋" w:hAnsi="仿宋"/>
          <w:color w:val="FF0000"/>
          <w:sz w:val="24"/>
          <w:szCs w:val="24"/>
        </w:rPr>
      </w:pP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附件1：易制毒化学品分类目录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附件2：化工学院废弃危险化学品突发环境事件应急预案（样本）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附件3：易制毒化学品安全管理责任书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附件4：易制毒化学品购买申请表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附件5：易制毒化学品的危害、储存与运输</w:t>
      </w:r>
    </w:p>
    <w:p w:rsidR="00C73A95" w:rsidRPr="00E13946" w:rsidRDefault="007F65AC" w:rsidP="00E13946">
      <w:pPr>
        <w:spacing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附件6：新农大办发〔2012〕31号关于印发《新疆农业大学实验室安全与环境保护管理办法(试行)》等四项规章制度的通知</w:t>
      </w:r>
    </w:p>
    <w:p w:rsidR="00E13946" w:rsidRDefault="007F65AC" w:rsidP="00E13946">
      <w:pPr>
        <w:spacing w:line="48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附件7：易制毒化学品使用登记表</w:t>
      </w:r>
      <w:r w:rsidR="00E13946" w:rsidRPr="00E13946">
        <w:rPr>
          <w:rFonts w:ascii="仿宋" w:eastAsia="仿宋" w:hAnsi="仿宋" w:hint="eastAsia"/>
          <w:sz w:val="24"/>
          <w:szCs w:val="24"/>
        </w:rPr>
        <w:t xml:space="preserve"> </w:t>
      </w:r>
    </w:p>
    <w:p w:rsidR="00E13946" w:rsidRDefault="00E13946" w:rsidP="00E13946">
      <w:pPr>
        <w:spacing w:line="48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E13946" w:rsidRDefault="00E13946" w:rsidP="00E13946">
      <w:pPr>
        <w:spacing w:line="48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p w:rsidR="00E13946" w:rsidRPr="00E13946" w:rsidRDefault="00E13946" w:rsidP="00E13946">
      <w:pPr>
        <w:spacing w:line="48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E13946" w:rsidRPr="00E13946" w:rsidRDefault="00E13946" w:rsidP="00E13946">
      <w:pPr>
        <w:spacing w:line="480" w:lineRule="exact"/>
        <w:ind w:firstLineChars="1650" w:firstLine="396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 xml:space="preserve"> 新疆农业大学实验室与基地管理处</w:t>
      </w:r>
    </w:p>
    <w:p w:rsidR="00C73A95" w:rsidRPr="00E13946" w:rsidRDefault="00E13946" w:rsidP="00E13946">
      <w:pPr>
        <w:spacing w:line="48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E13946">
        <w:rPr>
          <w:rFonts w:ascii="仿宋" w:eastAsia="仿宋" w:hAnsi="仿宋" w:hint="eastAsia"/>
          <w:sz w:val="24"/>
          <w:szCs w:val="24"/>
        </w:rPr>
        <w:t>2014年10月17日</w:t>
      </w:r>
    </w:p>
    <w:sectPr w:rsidR="00C73A95" w:rsidRPr="00E139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8B" w:rsidRDefault="0095258B" w:rsidP="00E75ABD">
      <w:r>
        <w:separator/>
      </w:r>
    </w:p>
  </w:endnote>
  <w:endnote w:type="continuationSeparator" w:id="0">
    <w:p w:rsidR="0095258B" w:rsidRDefault="0095258B" w:rsidP="00E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8B" w:rsidRDefault="0095258B" w:rsidP="00E75ABD">
      <w:r>
        <w:separator/>
      </w:r>
    </w:p>
  </w:footnote>
  <w:footnote w:type="continuationSeparator" w:id="0">
    <w:p w:rsidR="0095258B" w:rsidRDefault="0095258B" w:rsidP="00E75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A95"/>
    <w:rsid w:val="007F65AC"/>
    <w:rsid w:val="0095258B"/>
    <w:rsid w:val="00C73A95"/>
    <w:rsid w:val="00E13946"/>
    <w:rsid w:val="00E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paragraph" w:customStyle="1" w:styleId="CharChar">
    <w:name w:val=" Char Char"/>
    <w:basedOn w:val="a"/>
    <w:rsid w:val="00E13946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291</Words>
  <Characters>1662</Characters>
  <Application>Microsoft Office Word</Application>
  <DocSecurity>0</DocSecurity>
  <Lines>13</Lines>
  <Paragraphs>3</Paragraphs>
  <ScaleCrop>false</ScaleCrop>
  <Company>lzeh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关于申购用于我校教学、科研使用的易制毒化学品的通知</dc:title>
  <dc:creator>lzeh</dc:creator>
  <cp:lastModifiedBy>lzeh</cp:lastModifiedBy>
  <cp:revision>2</cp:revision>
  <dcterms:created xsi:type="dcterms:W3CDTF">2014-10-21T09:05:00Z</dcterms:created>
  <dcterms:modified xsi:type="dcterms:W3CDTF">2014-11-13T09:13:00Z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